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【课题】第十五章给药第四节 注射给药法 四、注射法（三）肌内注射法（四）静脉注射法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授课时数</w:t>
      </w:r>
      <w:r>
        <w:rPr>
          <w:rFonts w:hint="eastAsia" w:ascii="宋体" w:hAnsi="宋体"/>
          <w:szCs w:val="21"/>
        </w:rPr>
        <w:t>】</w:t>
      </w:r>
      <w:r>
        <w:rPr>
          <w:rFonts w:hint="eastAsia"/>
          <w:szCs w:val="21"/>
        </w:rPr>
        <w:t>3学时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【授课类型】理论+实践【</w:t>
      </w:r>
      <w:r>
        <w:rPr>
          <w:rFonts w:hint="eastAsia"/>
          <w:szCs w:val="21"/>
        </w:rPr>
        <w:t>教学方法</w:t>
      </w:r>
      <w:r>
        <w:rPr>
          <w:rFonts w:hint="eastAsia" w:ascii="宋体" w:hAnsi="宋体"/>
          <w:szCs w:val="21"/>
        </w:rPr>
        <w:t>】多媒体（</w:t>
      </w:r>
      <w:r>
        <w:rPr>
          <w:rFonts w:ascii="宋体" w:hAnsi="宋体"/>
          <w:szCs w:val="21"/>
        </w:rPr>
        <w:t>PPT</w:t>
      </w:r>
      <w:r>
        <w:rPr>
          <w:rFonts w:hint="eastAsia" w:ascii="宋体" w:hAnsi="宋体"/>
          <w:szCs w:val="21"/>
        </w:rPr>
        <w:t>、视频）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示教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/>
          <w:szCs w:val="21"/>
        </w:rPr>
        <w:t>教具</w:t>
      </w:r>
      <w:r>
        <w:rPr>
          <w:rFonts w:hint="eastAsia" w:ascii="宋体" w:hAnsi="宋体"/>
          <w:szCs w:val="21"/>
        </w:rPr>
        <w:t>】</w:t>
      </w:r>
      <w:r>
        <w:rPr>
          <w:rFonts w:ascii="宋体" w:hAnsi="宋体"/>
          <w:bCs/>
          <w:szCs w:val="21"/>
        </w:rPr>
        <w:t>注射盘</w:t>
      </w:r>
      <w:r>
        <w:rPr>
          <w:rFonts w:hint="eastAsia" w:ascii="宋体" w:hAnsi="宋体"/>
          <w:bCs/>
          <w:szCs w:val="21"/>
        </w:rPr>
        <w:t xml:space="preserve"> 、</w:t>
      </w:r>
      <w:r>
        <w:rPr>
          <w:rFonts w:ascii="宋体" w:hAnsi="宋体"/>
          <w:bCs/>
          <w:szCs w:val="21"/>
        </w:rPr>
        <w:t>注射器和针头</w:t>
      </w:r>
      <w:r>
        <w:rPr>
          <w:rFonts w:hint="eastAsia" w:ascii="宋体" w:hAnsi="宋体"/>
          <w:bCs/>
          <w:szCs w:val="21"/>
        </w:rPr>
        <w:t>、 药液等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【教学目标】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知识目标：1、说出肌内、静脉注射的概念、目的及部位。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2、简述肌内、静脉注射的操作步骤。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3、叙述肌内、静脉注射的注意事项。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能力目标：1、学会与病人沟通。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2、初步学会肌内、静脉注射。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态度目标：1、认真听讲，积极参与课堂活动。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2、操作中严格三查七对，无菌操作，有效沟通，严谨认真。</w:t>
      </w:r>
    </w:p>
    <w:p>
      <w:pPr>
        <w:snapToGrid w:val="0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3、体现爱心观念、无菌观念，责任意识、查对意识、安全意识等。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【教学重点】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1.肌内、静脉注射的部位、操作步骤、注意事项。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注射过程中严格三查七对、无菌操作、体现爱心、有效沟通。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【教学难点】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进针角度和深度。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【教学过程】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Ⅰ.</w:t>
      </w:r>
      <w:r>
        <w:rPr>
          <w:rFonts w:hint="eastAsia" w:ascii="宋体" w:hAnsi="宋体"/>
          <w:szCs w:val="21"/>
        </w:rPr>
        <w:t>组织教学（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分钟）师生问好、班长报告出勤、检查着装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Ⅱ.</w:t>
      </w:r>
      <w:r>
        <w:rPr>
          <w:rFonts w:hint="eastAsia" w:ascii="宋体" w:hAnsi="宋体"/>
          <w:szCs w:val="21"/>
        </w:rPr>
        <w:t>复习提问（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分钟）通过复习上次课 皮下注射法 的相关知识，导入新课。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Ⅲ.</w:t>
      </w:r>
      <w:r>
        <w:rPr>
          <w:rFonts w:hint="eastAsia" w:ascii="宋体" w:hAnsi="宋体"/>
          <w:szCs w:val="21"/>
        </w:rPr>
        <w:t>讲授新课（95分钟）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（三）肌内注射法</w:t>
      </w:r>
    </w:p>
    <w:p>
      <w:pPr>
        <w:snapToGrid w:val="0"/>
        <w:spacing w:line="360" w:lineRule="auto"/>
        <w:ind w:firstLine="105" w:firstLine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一、概念：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肌内注射</w:t>
      </w:r>
      <w:r>
        <w:rPr>
          <w:rFonts w:hint="eastAsia" w:ascii="宋体" w:hAnsi="宋体"/>
          <w:szCs w:val="21"/>
        </w:rPr>
        <w:t>（IM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>是将</w:t>
      </w:r>
      <w:r>
        <w:rPr>
          <w:rFonts w:hint="eastAsia" w:ascii="宋体" w:hAnsi="宋体"/>
          <w:szCs w:val="21"/>
        </w:rPr>
        <w:t>无菌</w:t>
      </w:r>
      <w:r>
        <w:rPr>
          <w:rFonts w:ascii="宋体" w:hAnsi="宋体"/>
          <w:szCs w:val="21"/>
        </w:rPr>
        <w:t>药液注入肌肉组织的方法 。应选择肌肉较厚，离大神经、大血管较远的部位。其中以臀大肌为最常用，其次为臀中肌、臀小肌、股外侧</w:t>
      </w:r>
      <w:r>
        <w:rPr>
          <w:rFonts w:hint="eastAsia" w:ascii="宋体" w:hAnsi="宋体"/>
          <w:szCs w:val="21"/>
        </w:rPr>
        <w:t>肌</w:t>
      </w:r>
      <w:r>
        <w:rPr>
          <w:rFonts w:ascii="宋体" w:hAnsi="宋体"/>
          <w:szCs w:val="21"/>
        </w:rPr>
        <w:t>及上臂三角肌。</w:t>
      </w:r>
    </w:p>
    <w:p>
      <w:pPr>
        <w:spacing w:line="269" w:lineRule="atLeast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（展示PPT，强调关键词，在皮肤结构中指出位置）</w:t>
      </w:r>
    </w:p>
    <w:p>
      <w:pPr>
        <w:pStyle w:val="9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目的和部位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  <w:szCs w:val="21"/>
        </w:rPr>
        <w:t>不宜或不能</w:t>
      </w:r>
      <w:r>
        <w:rPr>
          <w:rFonts w:hint="eastAsia" w:ascii="宋体" w:hAnsi="宋体"/>
          <w:szCs w:val="21"/>
        </w:rPr>
        <w:t>口服或</w:t>
      </w:r>
      <w:r>
        <w:rPr>
          <w:rFonts w:ascii="宋体" w:hAnsi="宋体"/>
          <w:szCs w:val="21"/>
        </w:rPr>
        <w:t>静脉注射，</w: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szCs w:val="21"/>
        </w:rPr>
        <w:t>要求比皮下注射更迅速发生疗效者。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▲展示图片，请学生指出</w:t>
      </w:r>
      <w:r>
        <w:rPr>
          <w:rFonts w:ascii="宋体" w:hAnsi="宋体"/>
          <w:szCs w:val="21"/>
        </w:rPr>
        <w:t>臀大肌</w:t>
      </w:r>
      <w:r>
        <w:rPr>
          <w:rFonts w:hint="eastAsia" w:ascii="宋体" w:hAnsi="宋体" w:eastAsia="宋体" w:cs="Times New Roman"/>
          <w:szCs w:val="21"/>
        </w:rPr>
        <w:t>部位，强调重点</w:t>
      </w:r>
    </w:p>
    <w:p>
      <w:pPr>
        <w:widowControl/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szCs w:val="21"/>
        </w:rPr>
        <w:t>臀大肌注射定位法</w:t>
      </w:r>
    </w:p>
    <w:p>
      <w:pPr>
        <w:widowControl/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1）十字法</w:t>
      </w:r>
      <w:r>
        <w:rPr>
          <w:rFonts w:hint="eastAsia"/>
          <w:szCs w:val="21"/>
        </w:rPr>
        <w:t>：</w:t>
      </w:r>
      <w:r>
        <w:rPr>
          <w:szCs w:val="21"/>
        </w:rPr>
        <w:t>以臀裂顶点向左或右一侧划一水平线，从骼嵴最高点作一垂直线，将臀部分</w:t>
      </w:r>
      <w:r>
        <w:rPr>
          <w:rFonts w:hint="eastAsia"/>
          <w:szCs w:val="21"/>
        </w:rPr>
        <w:t>四</w:t>
      </w:r>
      <w:r>
        <w:rPr>
          <w:szCs w:val="21"/>
        </w:rPr>
        <w:t>个象限，其外上象限并避开内角（从髂后上棘至大转子连线），即为注射区。</w:t>
      </w:r>
      <w:r>
        <w:rPr>
          <w:rFonts w:hint="eastAsia"/>
          <w:szCs w:val="21"/>
        </w:rPr>
        <w:t>见图15-8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Cs w:val="21"/>
        </w:rPr>
        <w:t xml:space="preserve">   </w:t>
      </w:r>
    </w:p>
    <w:p>
      <w:pPr>
        <w:widowControl/>
        <w:adjustRightInd w:val="0"/>
        <w:snapToGrid w:val="0"/>
        <w:spacing w:line="360" w:lineRule="auto"/>
        <w:jc w:val="left"/>
        <w:rPr>
          <w:sz w:val="18"/>
          <w:szCs w:val="18"/>
        </w:rPr>
      </w:pPr>
      <w:r>
        <w:rPr>
          <w:szCs w:val="21"/>
        </w:rPr>
        <w:t>2）联线法</w:t>
      </w:r>
      <w:r>
        <w:rPr>
          <w:rFonts w:hint="eastAsia"/>
          <w:szCs w:val="21"/>
        </w:rPr>
        <w:t>：</w:t>
      </w:r>
      <w:r>
        <w:rPr>
          <w:szCs w:val="21"/>
        </w:rPr>
        <w:t>髂前上棘和尾骨</w:t>
      </w:r>
      <w:r>
        <w:rPr>
          <w:rFonts w:hint="eastAsia"/>
          <w:szCs w:val="21"/>
        </w:rPr>
        <w:t>联</w:t>
      </w:r>
      <w:r>
        <w:rPr>
          <w:szCs w:val="21"/>
        </w:rPr>
        <w:t>线的外上三分之一处为注射部位。</w:t>
      </w:r>
      <w:r>
        <w:rPr>
          <w:rFonts w:hint="eastAsia"/>
          <w:szCs w:val="21"/>
        </w:rPr>
        <w:t>见图15-8</w:t>
      </w:r>
      <w:r>
        <w:rPr>
          <w:rFonts w:hint="eastAsia"/>
          <w:sz w:val="18"/>
          <w:szCs w:val="18"/>
        </w:rPr>
        <w:t>B</w:t>
      </w:r>
    </w:p>
    <w:p>
      <w:pPr>
        <w:spacing w:line="360" w:lineRule="auto"/>
        <w:rPr>
          <w:szCs w:val="21"/>
        </w:rPr>
      </w:pPr>
    </w:p>
    <w:p>
      <w:pPr>
        <w:keepNext/>
        <w:spacing w:line="360" w:lineRule="auto"/>
        <w:rPr>
          <w:szCs w:val="21"/>
        </w:rPr>
      </w:pPr>
      <w:r>
        <w:rPr>
          <w:szCs w:val="21"/>
        </w:rPr>
        <w:drawing>
          <wp:inline distT="0" distB="0" distL="0" distR="0">
            <wp:extent cx="5267325" cy="3152775"/>
            <wp:effectExtent l="19050" t="0" r="9525" b="0"/>
            <wp:docPr id="7" name="图片 1" descr="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2副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146" b="1225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图15-8 臀大肌注射定位法</w:t>
      </w:r>
    </w:p>
    <w:p>
      <w:pPr>
        <w:spacing w:line="360" w:lineRule="auto"/>
        <w:ind w:left="2520" w:firstLine="419" w:firstLineChars="233"/>
        <w:rPr>
          <w:sz w:val="18"/>
          <w:szCs w:val="18"/>
        </w:rPr>
      </w:pPr>
      <w:r>
        <w:rPr>
          <w:rFonts w:hint="eastAsia"/>
          <w:sz w:val="18"/>
          <w:szCs w:val="18"/>
        </w:rPr>
        <w:t>A. 十字法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B. 联线法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szCs w:val="21"/>
        </w:rPr>
        <w:t>臀中肌、臀小肌注射定位法</w:t>
      </w:r>
    </w:p>
    <w:p>
      <w:pPr>
        <w:spacing w:line="360" w:lineRule="auto"/>
        <w:rPr>
          <w:szCs w:val="21"/>
        </w:rPr>
      </w:pPr>
      <w:r>
        <w:rPr>
          <w:szCs w:val="21"/>
        </w:rPr>
        <w:t>1）以</w:t>
      </w:r>
      <w:r>
        <w:rPr>
          <w:rFonts w:hint="eastAsia"/>
          <w:szCs w:val="21"/>
        </w:rPr>
        <w:t>示</w:t>
      </w:r>
      <w:r>
        <w:rPr>
          <w:szCs w:val="21"/>
        </w:rPr>
        <w:t>指</w:t>
      </w:r>
      <w:r>
        <w:rPr>
          <w:rFonts w:hint="eastAsia"/>
          <w:szCs w:val="21"/>
        </w:rPr>
        <w:t>指</w:t>
      </w:r>
      <w:r>
        <w:rPr>
          <w:szCs w:val="21"/>
        </w:rPr>
        <w:t>尖和中指</w:t>
      </w:r>
      <w:r>
        <w:rPr>
          <w:rFonts w:hint="eastAsia"/>
          <w:szCs w:val="21"/>
        </w:rPr>
        <w:t>指</w:t>
      </w:r>
      <w:r>
        <w:rPr>
          <w:szCs w:val="21"/>
        </w:rPr>
        <w:t>尖分别置于髂前上棘和髂嵴下缘处，这样骼嵴、</w:t>
      </w:r>
      <w:r>
        <w:rPr>
          <w:rFonts w:hint="eastAsia"/>
          <w:szCs w:val="21"/>
        </w:rPr>
        <w:t>示</w:t>
      </w:r>
      <w:r>
        <w:rPr>
          <w:szCs w:val="21"/>
        </w:rPr>
        <w:t>指、中指便构成一个三角形</w:t>
      </w:r>
      <w:r>
        <w:rPr>
          <w:rFonts w:hint="eastAsia"/>
          <w:szCs w:val="21"/>
        </w:rPr>
        <w:t>(见图15-9)，</w:t>
      </w:r>
      <w:r>
        <w:rPr>
          <w:szCs w:val="21"/>
        </w:rPr>
        <w:t>注射部位在</w:t>
      </w:r>
      <w:r>
        <w:rPr>
          <w:rFonts w:hint="eastAsia"/>
          <w:szCs w:val="21"/>
        </w:rPr>
        <w:t>示</w:t>
      </w:r>
      <w:r>
        <w:rPr>
          <w:szCs w:val="21"/>
        </w:rPr>
        <w:t>指与中指间构成的角内。此处血管、神经较少，且脂肪组织也较薄，故被广泛使用。</w:t>
      </w:r>
    </w:p>
    <w:p>
      <w:pPr>
        <w:spacing w:line="360" w:lineRule="auto"/>
        <w:rPr>
          <w:szCs w:val="21"/>
        </w:rPr>
      </w:pPr>
      <w:r>
        <w:rPr>
          <w:szCs w:val="21"/>
        </w:rPr>
        <w:t>2）以髂前上棘外侧三横指处（以病人自体手指宽度）为标准。</w:t>
      </w:r>
    </w:p>
    <w:p>
      <w:pPr>
        <w:keepNext/>
        <w:spacing w:line="360" w:lineRule="auto"/>
        <w:ind w:firstLine="420" w:firstLineChars="200"/>
      </w:pPr>
      <w:r>
        <w:rPr>
          <w:szCs w:val="21"/>
        </w:rPr>
        <w:drawing>
          <wp:inline distT="0" distB="0" distL="0" distR="0">
            <wp:extent cx="2089150" cy="1676400"/>
            <wp:effectExtent l="19050" t="0" r="5741" b="0"/>
            <wp:docPr id="6" name="图片 2" descr="1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0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162" b="4811"/>
                    <a:stretch>
                      <a:fillRect/>
                    </a:stretch>
                  </pic:blipFill>
                  <pic:spPr>
                    <a:xfrm>
                      <a:off x="0" y="0"/>
                      <a:ext cx="2089759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drawing>
          <wp:inline distT="0" distB="0" distL="0" distR="0">
            <wp:extent cx="1943100" cy="1674495"/>
            <wp:effectExtent l="19050" t="0" r="0" b="0"/>
            <wp:docPr id="10" name="图片 3" descr="1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11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27" t="10130" r="14326" b="868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7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ab/>
      </w:r>
    </w:p>
    <w:p>
      <w:pPr>
        <w:spacing w:line="360" w:lineRule="auto"/>
        <w:ind w:left="420" w:right="420"/>
      </w:pPr>
      <w:r>
        <w:rPr>
          <w:rFonts w:hint="eastAsia"/>
        </w:rPr>
        <w:t>图15-9 臀中、小肌注射定位法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图15-10上臂三角肌注射定位法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股外侧肌注射部位为大腿中段外侧，位于膝</w:t>
      </w:r>
      <w:r>
        <w:rPr>
          <w:rFonts w:hint="eastAsia"/>
          <w:szCs w:val="21"/>
        </w:rPr>
        <w:t>关节</w:t>
      </w:r>
      <w:r>
        <w:rPr>
          <w:szCs w:val="21"/>
        </w:rPr>
        <w:t>上10cm</w:t>
      </w:r>
      <w:r>
        <w:rPr>
          <w:rFonts w:hint="eastAsia"/>
          <w:szCs w:val="21"/>
        </w:rPr>
        <w:t>，</w:t>
      </w:r>
      <w:r>
        <w:rPr>
          <w:szCs w:val="21"/>
        </w:rPr>
        <w:t>髋关节下10cm</w:t>
      </w:r>
      <w:r>
        <w:rPr>
          <w:rFonts w:hint="eastAsia"/>
          <w:szCs w:val="21"/>
        </w:rPr>
        <w:t>左右，宽度</w:t>
      </w:r>
      <w:r>
        <w:rPr>
          <w:szCs w:val="21"/>
        </w:rPr>
        <w:t>约7.5cm宽。此</w:t>
      </w:r>
      <w:r>
        <w:rPr>
          <w:rFonts w:hint="eastAsia"/>
          <w:szCs w:val="21"/>
        </w:rPr>
        <w:t>处</w:t>
      </w:r>
      <w:r>
        <w:rPr>
          <w:szCs w:val="21"/>
        </w:rPr>
        <w:t>大血管、神经干很少通过，部位较广，适用于多次注射者。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上臂三角肌注射法。为上臂外侧自肩峰下2－3</w:t>
      </w:r>
      <w:r>
        <w:rPr>
          <w:rFonts w:hint="eastAsia"/>
          <w:szCs w:val="21"/>
        </w:rPr>
        <w:t>横</w:t>
      </w:r>
      <w:r>
        <w:rPr>
          <w:szCs w:val="21"/>
        </w:rPr>
        <w:t>指</w:t>
      </w:r>
      <w:r>
        <w:rPr>
          <w:rFonts w:hint="eastAsia"/>
          <w:szCs w:val="21"/>
        </w:rPr>
        <w:t>（见图15-10）</w:t>
      </w:r>
      <w:r>
        <w:rPr>
          <w:szCs w:val="21"/>
        </w:rPr>
        <w:t>，此处肌肉分布较臀部少，只能作少剂量注射。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  <w:szCs w:val="21"/>
        </w:rPr>
        <w:t>注射刺激性较强或药量较大的药物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▲请学生说出注射时的感受（疼痛），进行科研德育渗透（从而注意对病人的态度）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三、操作步骤（示教+视频播放）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★1、环境准备：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符合无菌操作要求,光线明亮，温度、湿度适宜。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★2、护士准备：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衣帽整齐，修剪指甲，洗手，戴口罩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★3、用物准备（PPT展示治疗车上用物图片）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注射盘：5ml注射器及药液、安尔碘、注射单、棉签、砂轮、药液等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★4、病人准备：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核对床号、姓名，解释沟通，取舒适体位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以病人王平需做生理盐水注射为例，和学生演示解释沟通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演示后，PPT给出新病例，请学生角色扮演演示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★5、皮肤消毒：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用安尔碘消毒局部皮肤2次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▲提问：用什么消毒？在什么地方消毒？怎么消毒？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复习消毒手法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★6、再次核对：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操作中核对，排尽注射器内的空气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提问：三查七对？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强调核对的重要性，体现安全护理，责任心，工作认真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★7、穿刺：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开始手法：一手绷紧皮肤，一手</w:t>
      </w:r>
      <w:r>
        <w:rPr>
          <w:rFonts w:ascii="宋体" w:hAnsi="宋体"/>
          <w:szCs w:val="21"/>
        </w:rPr>
        <w:t>握笔</w:t>
      </w:r>
      <w:r>
        <w:rPr>
          <w:rFonts w:hint="eastAsia" w:ascii="宋体" w:hAnsi="宋体"/>
          <w:szCs w:val="21"/>
        </w:rPr>
        <w:t>执注射器，</w:t>
      </w:r>
      <w:r>
        <w:rPr>
          <w:rFonts w:ascii="宋体" w:hAnsi="宋体"/>
          <w:szCs w:val="21"/>
        </w:rPr>
        <w:t>以中指固定针栓</w:t>
      </w:r>
      <w:r>
        <w:rPr>
          <w:rFonts w:hint="eastAsia" w:ascii="宋体" w:hAnsi="宋体"/>
          <w:szCs w:val="21"/>
        </w:rPr>
        <w:t xml:space="preserve">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进针角度：</w:t>
      </w:r>
      <w:r>
        <w:rPr>
          <w:rFonts w:ascii="宋体" w:hAnsi="宋体"/>
          <w:szCs w:val="21"/>
        </w:rPr>
        <w:t>针头与注射部位</w:t>
      </w:r>
      <w:r>
        <w:rPr>
          <w:rFonts w:hint="eastAsia" w:ascii="宋体" w:hAnsi="宋体"/>
          <w:szCs w:val="21"/>
        </w:rPr>
        <w:t>皮肤</w:t>
      </w:r>
      <w:r>
        <w:rPr>
          <w:rFonts w:ascii="宋体" w:hAnsi="宋体"/>
          <w:szCs w:val="21"/>
        </w:rPr>
        <w:t>呈90</w:t>
      </w:r>
      <w:r>
        <w:rPr>
          <w:rFonts w:hint="eastAsia" w:ascii="宋体" w:hAnsi="宋体"/>
          <w:szCs w:val="21"/>
        </w:rPr>
        <w:t xml:space="preserve">°进针               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进针深度：</w:t>
      </w:r>
      <w:r>
        <w:rPr>
          <w:rFonts w:ascii="宋体" w:hAnsi="宋体"/>
          <w:szCs w:val="21"/>
        </w:rPr>
        <w:t>一般约进针2.5～3cm（</w:t>
      </w:r>
      <w:r>
        <w:rPr>
          <w:rFonts w:hint="eastAsia" w:ascii="宋体" w:hAnsi="宋体"/>
          <w:szCs w:val="21"/>
        </w:rPr>
        <w:t>针头的2/3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 xml:space="preserve">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手法变化：</w:t>
      </w:r>
      <w:r>
        <w:rPr>
          <w:rFonts w:ascii="宋体" w:hAnsi="宋体"/>
          <w:szCs w:val="21"/>
        </w:rPr>
        <w:t>松开左手，抽动活塞，</w:t>
      </w:r>
      <w:r>
        <w:rPr>
          <w:rFonts w:hint="eastAsia" w:ascii="宋体" w:hAnsi="宋体"/>
          <w:szCs w:val="21"/>
        </w:rPr>
        <w:t>检查有</w:t>
      </w:r>
      <w:r>
        <w:rPr>
          <w:rFonts w:ascii="宋体" w:hAnsi="宋体"/>
          <w:szCs w:val="21"/>
        </w:rPr>
        <w:t>无回血</w:t>
      </w:r>
      <w:r>
        <w:rPr>
          <w:rFonts w:hint="eastAsia" w:ascii="宋体" w:hAnsi="宋体"/>
          <w:szCs w:val="21"/>
        </w:rPr>
        <w:t xml:space="preserve">   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详细说明操作要领及注意点，强调重点、难点,进行德育渗透: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★8、推注药液：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推药：如无回血</w:t>
      </w:r>
      <w:r>
        <w:rPr>
          <w:rFonts w:ascii="宋体" w:hAnsi="宋体"/>
          <w:szCs w:val="21"/>
        </w:rPr>
        <w:t>固定针头，</w:t>
      </w:r>
      <w:r>
        <w:rPr>
          <w:rFonts w:hint="eastAsia" w:ascii="宋体" w:hAnsi="宋体"/>
          <w:szCs w:val="21"/>
        </w:rPr>
        <w:t>缓慢</w:t>
      </w:r>
      <w:r>
        <w:rPr>
          <w:rFonts w:ascii="宋体" w:hAnsi="宋体"/>
          <w:szCs w:val="21"/>
        </w:rPr>
        <w:t>注入药物</w:t>
      </w:r>
      <w:r>
        <w:rPr>
          <w:rFonts w:hint="eastAsia" w:ascii="宋体" w:hAnsi="宋体"/>
          <w:szCs w:val="21"/>
        </w:rPr>
        <w:t xml:space="preserve">  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★9、拔针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注射毕，以无菌干棉签按压注射部位</w:t>
      </w:r>
      <w:r>
        <w:rPr>
          <w:rFonts w:ascii="宋体" w:hAnsi="宋体"/>
          <w:szCs w:val="21"/>
        </w:rPr>
        <w:t>迅速拔针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再次核对（操作后核对）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针头入锐器盒，注射器入黄色垃圾袋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★10、整理：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整理病人及床单位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★11、洗手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洗手后，摘口罩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★12、记录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记录注射时间、观察时间，用药反应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四、注意事项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两种药液同时注射时，要注意配伍禁忌；需长期作肌肉注射者，注射部位应交替更换，避免硬结的发生。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2.若针头折断，应先稳定患者情绪，并嘱患者保持原体位不动，用无菌血管钳夹住段端取出或请外科医师处理。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>两岁以下婴幼儿不宜选用臀大肌注射，因有损伤坐骨神经的危险，幼儿在未能独自走路前，其臀部肌肉发育不好，应选用臀中肌、臀小肌处注射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示教：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环境准备 → 护士准备 → 用物准备 → 病人准备 → 皮肤消毒 →再次核对 → 穿刺→ 推注药液 → 拔针 → 整理 → 洗手 → 记录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静脉注射法</w:t>
      </w:r>
    </w:p>
    <w:p>
      <w:pPr>
        <w:snapToGrid w:val="0"/>
        <w:spacing w:line="360" w:lineRule="auto"/>
        <w:ind w:firstLine="105" w:firstLine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一、概念：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静</w:t>
      </w:r>
      <w:r>
        <w:rPr>
          <w:rFonts w:ascii="宋体" w:hAnsi="宋体"/>
          <w:szCs w:val="21"/>
        </w:rPr>
        <w:t>脉注射法是将</w:t>
      </w:r>
      <w:r>
        <w:rPr>
          <w:rFonts w:hint="eastAsia" w:ascii="宋体" w:hAnsi="宋体"/>
          <w:szCs w:val="21"/>
        </w:rPr>
        <w:t>无菌</w:t>
      </w:r>
      <w:r>
        <w:rPr>
          <w:rFonts w:ascii="宋体" w:hAnsi="宋体"/>
          <w:szCs w:val="21"/>
        </w:rPr>
        <w:t>药液注入静脉的方法。常用的</w:t>
      </w:r>
      <w:r>
        <w:rPr>
          <w:rFonts w:hint="eastAsia" w:ascii="宋体" w:hAnsi="宋体"/>
          <w:szCs w:val="21"/>
        </w:rPr>
        <w:t>静脉</w:t>
      </w:r>
      <w:r>
        <w:rPr>
          <w:rFonts w:ascii="宋体" w:hAnsi="宋体"/>
          <w:szCs w:val="21"/>
        </w:rPr>
        <w:t>有肘窝的贵要静脉、正中静脉、头静脉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手背、足背、踝部等处浅静脉</w:t>
      </w:r>
      <w:r>
        <w:rPr>
          <w:rFonts w:hint="eastAsia" w:ascii="宋体" w:hAnsi="宋体"/>
          <w:szCs w:val="21"/>
        </w:rPr>
        <w:t>；小儿头皮静脉；股静脉等（展示PPT，强调关键词，在同学身上指出位置）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三、目的和部位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药物不宜口服、皮下或肌内注射，需迅速发生药效时，可采用静脉注射法。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▲展示图片，请学生指出</w:t>
      </w:r>
      <w:r>
        <w:rPr>
          <w:rFonts w:hint="eastAsia" w:ascii="宋体" w:hAnsi="宋体"/>
          <w:szCs w:val="21"/>
        </w:rPr>
        <w:t>四肢浅表静脉</w:t>
      </w:r>
      <w:r>
        <w:rPr>
          <w:rFonts w:hint="eastAsia" w:ascii="宋体" w:hAnsi="宋体" w:eastAsia="宋体" w:cs="Times New Roman"/>
          <w:szCs w:val="21"/>
        </w:rPr>
        <w:t>部位，强调重点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jc w:val="center"/>
        <w:rPr>
          <w:rFonts w:ascii="宋体" w:hAnsi="宋体"/>
          <w:szCs w:val="21"/>
        </w:rPr>
      </w:pPr>
      <w:r>
        <w:rPr>
          <w:szCs w:val="21"/>
        </w:rPr>
        <w:drawing>
          <wp:inline distT="0" distB="0" distL="0" distR="0">
            <wp:extent cx="3752215" cy="2333625"/>
            <wp:effectExtent l="19050" t="0" r="1" b="0"/>
            <wp:docPr id="28" name="图片 28" descr="3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36" b="2267"/>
                    <a:stretch>
                      <a:fillRect/>
                    </a:stretch>
                  </pic:blipFill>
                  <pic:spPr>
                    <a:xfrm>
                      <a:off x="0" y="0"/>
                      <a:ext cx="3753150" cy="233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图15-11 四肢浅表静脉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作诊断、试验检查时，由静脉注入药物，如为肝、肾、胆囊等X线摄片。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>用于静脉营养治疗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4.输液或输血。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三、操作步骤（示教+视频播放）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★1、环境准备：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符合无菌操作要求,光线明亮，温度、湿度适宜。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★2、护士准备：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衣帽整齐，修剪指甲，洗手，戴口罩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★3、用物准备（PPT展示治疗车上用物图片）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注射盘：5ml注射器及药液、安尔碘、注射单、棉签、砂轮、药液等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★4、病人准备：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核对床号、姓名，解释沟通，取舒适体位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以病人王平需做生理盐水注射为例，和学生演示解释沟通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演示后，PPT给出新病例，请学生角色扮演演示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★5、选择部位：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/>
          <w:szCs w:val="21"/>
        </w:rPr>
        <w:t>在穿刺部位下方垫小</w:t>
      </w:r>
      <w:r>
        <w:rPr>
          <w:rFonts w:hint="eastAsia" w:ascii="宋体" w:hAnsi="宋体" w:cs="宋体"/>
          <w:color w:val="000000"/>
          <w:kern w:val="0"/>
        </w:rPr>
        <w:t>软枕，并</w:t>
      </w:r>
      <w:r>
        <w:rPr>
          <w:rFonts w:ascii="宋体" w:hAnsi="宋体"/>
          <w:szCs w:val="21"/>
        </w:rPr>
        <w:t>在穿刺部位的上方（近心端）扎紧止血带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★6、消毒皮肤：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用安尔碘消毒局部皮肤2次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▲提问：用什么消毒？在什么地方消毒？怎么消毒？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复习消毒手法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★7、再次核对：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嘱患者握拳，排尽注射器内空气，再次核对确认患者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提问：三查七对？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强调核对的重要性，体现安全护理，责任心，工作认真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★8、穿刺：</w:t>
      </w:r>
    </w:p>
    <w:p>
      <w:pPr>
        <w:widowControl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左手拇指绷紧静脉下端皮肤，使其固定，右手持注射器</w:t>
      </w:r>
      <w:r>
        <w:rPr>
          <w:rFonts w:hint="eastAsia" w:ascii="宋体" w:hAnsi="宋体"/>
          <w:szCs w:val="21"/>
        </w:rPr>
        <w:t>，示指固定针栓，</w:t>
      </w:r>
      <w:r>
        <w:rPr>
          <w:rFonts w:ascii="宋体" w:hAnsi="宋体"/>
          <w:szCs w:val="21"/>
        </w:rPr>
        <w:t>针头斜面向上，由静脉上方或侧方</w:t>
      </w:r>
      <w:r>
        <w:rPr>
          <w:rFonts w:hint="eastAsia" w:ascii="宋体" w:hAnsi="宋体"/>
          <w:szCs w:val="21"/>
        </w:rPr>
        <w:t>与皮肤呈15-30度角</w:t>
      </w:r>
      <w:r>
        <w:rPr>
          <w:rFonts w:ascii="宋体" w:hAnsi="宋体"/>
          <w:szCs w:val="21"/>
        </w:rPr>
        <w:t>刺入皮下，再沿静脉方向潜行刺入</w:t>
      </w:r>
      <w:r>
        <w:rPr>
          <w:rFonts w:hint="eastAsia" w:ascii="宋体" w:hAnsi="宋体"/>
          <w:szCs w:val="21"/>
        </w:rPr>
        <w:t>静脉血管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详细说明操作要领及注意点，强调重点、难点,进行德育渗透: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★9、推注药液：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见回血，证实针头已入静脉，可再顺静脉进针少许，松开止血带，嘱病人松拳，固定针头，缓慢注入药液</w:t>
      </w:r>
      <w:r>
        <w:rPr>
          <w:rFonts w:hint="eastAsia" w:ascii="宋体" w:hAnsi="宋体"/>
          <w:szCs w:val="21"/>
        </w:rPr>
        <w:t xml:space="preserve">推药             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★10、拔针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注射毕，以无菌干棉签按压注射部位</w:t>
      </w:r>
      <w:r>
        <w:rPr>
          <w:rFonts w:ascii="宋体" w:hAnsi="宋体"/>
          <w:szCs w:val="21"/>
        </w:rPr>
        <w:t>迅速拔针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再次核对（操作后核对）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针头入锐器盒，注射器入黄色垃圾袋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★11、整理：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整理病人及床单位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★12、洗手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洗手后，摘口罩 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★13、记录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记录注射时间、观察时间，用药反应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四、注意事项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1.严格执行查对制度和无菌操作原则。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2.需长期静脉注射者，应有计划地由远心端到近心端选择静脉血管进行注射保护静脉。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3.静脉穿刺时应沉着冷静，切勿乱刺。一旦出现局部血肿，立即拔出针头，按压局部，另选他处静脉。天气寒冷时，浅表静脉收缩，可先用热毛巾或热水袋局部热敷，使局部血管充盈，以提高穿刺成功率。</w:t>
      </w:r>
    </w:p>
    <w:p>
      <w:pPr>
        <w:autoSpaceDE w:val="0"/>
        <w:autoSpaceDN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对组织有强烈刺激性的药物，应另备装有生理盐水的注射器和头皮针，注射穿刺成功后，先注入少量生理盐水，证实针头确实在血管内，再取下注射器，针头不动，调换抽有药液的注射器进行推药，以防止药液外溢而发生组织坏死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Ⅳ.</w:t>
      </w:r>
      <w:r>
        <w:rPr>
          <w:rFonts w:hint="eastAsia" w:ascii="宋体" w:hAnsi="宋体"/>
          <w:szCs w:val="21"/>
        </w:rPr>
        <w:t>巩固新课（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5分钟）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．学生操作回示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．小结回顾</w:t>
      </w:r>
    </w:p>
    <w:p>
      <w:pPr>
        <w:spacing w:line="300" w:lineRule="auto"/>
        <w:jc w:val="left"/>
        <w:rPr>
          <w:rFonts w:ascii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D7D31" w:themeFill="accent2"/>
        </w:rPr>
        <w:t>Ⅴ.</w:t>
      </w:r>
      <w:r>
        <w:rPr>
          <w:rFonts w:hint="eastAsia" w:ascii="宋体" w:hAnsi="宋体"/>
          <w:szCs w:val="21"/>
        </w:rPr>
        <w:t>布置作业（3分钟）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．练习肌内、静脉注射法。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．预习药物过敏试验法。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90" w:firstLineChars="900"/>
      <w:rPr>
        <w:sz w:val="21"/>
        <w:szCs w:val="32"/>
      </w:rPr>
    </w:pPr>
    <w:r>
      <w:rPr>
        <w:rFonts w:hint="eastAsia"/>
        <w:sz w:val="21"/>
        <w:szCs w:val="32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A4108"/>
    <w:multiLevelType w:val="multilevel"/>
    <w:tmpl w:val="644A410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378"/>
    <w:rsid w:val="00064699"/>
    <w:rsid w:val="00066ACD"/>
    <w:rsid w:val="000B26AE"/>
    <w:rsid w:val="001E5353"/>
    <w:rsid w:val="001F5E30"/>
    <w:rsid w:val="00206445"/>
    <w:rsid w:val="0022103B"/>
    <w:rsid w:val="00236002"/>
    <w:rsid w:val="00280488"/>
    <w:rsid w:val="0032467E"/>
    <w:rsid w:val="00335CE2"/>
    <w:rsid w:val="003A7CBC"/>
    <w:rsid w:val="003D3378"/>
    <w:rsid w:val="00503B00"/>
    <w:rsid w:val="00565864"/>
    <w:rsid w:val="00573C43"/>
    <w:rsid w:val="005830ED"/>
    <w:rsid w:val="005910F7"/>
    <w:rsid w:val="005A2FFC"/>
    <w:rsid w:val="005C4AE3"/>
    <w:rsid w:val="005D4600"/>
    <w:rsid w:val="006458C1"/>
    <w:rsid w:val="006D13CE"/>
    <w:rsid w:val="00746CD2"/>
    <w:rsid w:val="007E4D61"/>
    <w:rsid w:val="00873C07"/>
    <w:rsid w:val="008A4CB2"/>
    <w:rsid w:val="009005E7"/>
    <w:rsid w:val="00922B84"/>
    <w:rsid w:val="00A9719F"/>
    <w:rsid w:val="00AA274A"/>
    <w:rsid w:val="00BE7079"/>
    <w:rsid w:val="00C12572"/>
    <w:rsid w:val="00C1455F"/>
    <w:rsid w:val="00CB35D0"/>
    <w:rsid w:val="00D26EC8"/>
    <w:rsid w:val="00D372C5"/>
    <w:rsid w:val="00D520CB"/>
    <w:rsid w:val="00D679F1"/>
    <w:rsid w:val="00DC06D8"/>
    <w:rsid w:val="00DE5688"/>
    <w:rsid w:val="00DE69EE"/>
    <w:rsid w:val="00E16892"/>
    <w:rsid w:val="00EB31FF"/>
    <w:rsid w:val="00EC5762"/>
    <w:rsid w:val="00F011C6"/>
    <w:rsid w:val="00F052B1"/>
    <w:rsid w:val="00FA4E52"/>
    <w:rsid w:val="00FC233D"/>
    <w:rsid w:val="1B6741EC"/>
    <w:rsid w:val="221A0DBF"/>
    <w:rsid w:val="4ECC6961"/>
    <w:rsid w:val="78307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1">
    <w:name w:val="p11"/>
    <w:basedOn w:val="5"/>
    <w:uiPriority w:val="0"/>
    <w:rPr>
      <w:rFonts w:hint="eastAsia" w:ascii="宋体" w:hAnsi="宋体" w:eastAsia="宋体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788F9-F50A-41A8-A171-DCF0CA18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2266</Words>
  <Characters>12921</Characters>
  <Lines>107</Lines>
  <Paragraphs>30</Paragraphs>
  <TotalTime>0</TotalTime>
  <ScaleCrop>false</ScaleCrop>
  <LinksUpToDate>false</LinksUpToDate>
  <CharactersWithSpaces>15157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2017-10-26T08:20:44Z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