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after="1"/>
        <w:rPr>
          <w:rFonts w:ascii="Times New Roman"/>
          <w:sz w:val="14"/>
        </w:rPr>
      </w:pPr>
    </w:p>
    <w:p>
      <w:pPr>
        <w:pStyle w:val="BodyText"/>
        <w:ind w:left="-234"/>
        <w:rPr>
          <w:rFonts w:ascii="Times New Roman"/>
          <w:sz w:val="20"/>
        </w:rPr>
      </w:pPr>
      <w:r>
        <w:rPr>
          <w:rFonts w:ascii="Times New Roman"/>
          <w:sz w:val="20"/>
        </w:rPr>
        <w:pict>
          <v:group style="width:473.85pt;height:78.1pt;mso-position-horizontal-relative:char;mso-position-vertical-relative:line" coordorigin="0,0" coordsize="9477,1562">
            <v:shape style="position:absolute;left:0;top:0;width:9012;height:1562" type="#_x0000_t75" stroked="false">
              <v:imagedata r:id="rId6" o:title=""/>
            </v:shape>
            <v:shape style="position:absolute;left:8411;top:0;width:1066;height:1562" type="#_x0000_t75" stroked="false">
              <v:imagedata r:id="rId7" o:titl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8"/>
        <w:rPr>
          <w:rFonts w:ascii="Times New Roman"/>
          <w:sz w:val="24"/>
        </w:rPr>
      </w:pPr>
    </w:p>
    <w:p>
      <w:pPr>
        <w:pStyle w:val="BodyText"/>
        <w:spacing w:before="61" w:after="77"/>
        <w:ind w:left="2821" w:right="3273"/>
        <w:jc w:val="center"/>
      </w:pPr>
      <w:r>
        <w:rPr/>
        <w:t>淮人社发〔2020〕18 号</w:t>
      </w:r>
    </w:p>
    <w:p>
      <w:pPr>
        <w:pStyle w:val="BodyText"/>
        <w:spacing w:line="60" w:lineRule="exact"/>
        <w:ind w:left="-462"/>
        <w:rPr>
          <w:sz w:val="6"/>
        </w:rPr>
      </w:pPr>
      <w:r>
        <w:rPr>
          <w:position w:val="0"/>
          <w:sz w:val="6"/>
        </w:rPr>
        <w:pict>
          <v:group style="width:480.4pt;height:3pt;mso-position-horizontal-relative:char;mso-position-vertical-relative:line" coordorigin="0,0" coordsize="9608,60">
            <v:line style="position:absolute" from="0,30" to="9608,30" stroked="true" strokeweight="3pt" strokecolor="#ff0000">
              <v:stroke dashstyle="solid"/>
            </v:line>
          </v:group>
        </w:pict>
      </w:r>
      <w:r>
        <w:rPr>
          <w:position w:val="0"/>
          <w:sz w:val="6"/>
        </w:rPr>
      </w:r>
    </w:p>
    <w:p>
      <w:pPr>
        <w:pStyle w:val="BodyText"/>
        <w:rPr>
          <w:sz w:val="20"/>
        </w:rPr>
      </w:pPr>
    </w:p>
    <w:p>
      <w:pPr>
        <w:pStyle w:val="BodyText"/>
        <w:rPr>
          <w:sz w:val="20"/>
        </w:rPr>
      </w:pPr>
    </w:p>
    <w:p>
      <w:pPr>
        <w:pStyle w:val="BodyText"/>
        <w:spacing w:before="2"/>
        <w:rPr>
          <w:sz w:val="26"/>
        </w:rPr>
      </w:pPr>
      <w:r>
        <w:rPr/>
        <w:drawing>
          <wp:anchor distT="0" distB="0" distL="0" distR="0" allowOverlap="1" layoutInCell="1" locked="0" behindDoc="0" simplePos="0" relativeHeight="2">
            <wp:simplePos x="0" y="0"/>
            <wp:positionH relativeFrom="page">
              <wp:posOffset>1010919</wp:posOffset>
            </wp:positionH>
            <wp:positionV relativeFrom="paragraph">
              <wp:posOffset>237870</wp:posOffset>
            </wp:positionV>
            <wp:extent cx="5802521" cy="332231"/>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5802521" cy="332231"/>
                    </a:xfrm>
                    <a:prstGeom prst="rect">
                      <a:avLst/>
                    </a:prstGeom>
                  </pic:spPr>
                </pic:pic>
              </a:graphicData>
            </a:graphic>
          </wp:anchor>
        </w:drawing>
      </w:r>
    </w:p>
    <w:p>
      <w:pPr>
        <w:pStyle w:val="BodyText"/>
        <w:rPr>
          <w:sz w:val="20"/>
        </w:rPr>
      </w:pPr>
    </w:p>
    <w:p>
      <w:pPr>
        <w:pStyle w:val="BodyText"/>
        <w:rPr>
          <w:sz w:val="20"/>
        </w:rPr>
      </w:pPr>
    </w:p>
    <w:p>
      <w:pPr>
        <w:pStyle w:val="BodyText"/>
        <w:spacing w:before="2"/>
        <w:rPr>
          <w:sz w:val="26"/>
        </w:rPr>
      </w:pPr>
    </w:p>
    <w:p>
      <w:pPr>
        <w:pStyle w:val="BodyText"/>
        <w:spacing w:line="362" w:lineRule="auto" w:before="61"/>
        <w:ind w:left="111" w:right="534"/>
      </w:pPr>
      <w:r>
        <w:rPr/>
        <w:t>各县区人力资源和社会保障局，市直各有关单位，中央及省驻淮有关单位：</w:t>
      </w:r>
    </w:p>
    <w:p>
      <w:pPr>
        <w:pStyle w:val="BodyText"/>
        <w:spacing w:line="362" w:lineRule="auto" w:before="2"/>
        <w:ind w:left="111" w:right="520" w:firstLine="646"/>
        <w:jc w:val="both"/>
      </w:pPr>
      <w:r>
        <w:rPr/>
        <w:t>为进一步落实人才强市战略，激发各类人才的积极性和创造性，为我市“五大发展行动计划”提供坚强的人才保障和智力支持，根据《中共淮南市委关于深化人才发展体制机制改革的实施意见》（淮发〔2017〕11 号）和《淮南市“3361 行业名家”选拔培养办法》（淮人才〔2018〕5 号）文件精神，现将开展“学科名人”选拔培养工作有关事项通知如下：</w:t>
      </w:r>
    </w:p>
    <w:p>
      <w:pPr>
        <w:pStyle w:val="BodyText"/>
        <w:spacing w:before="5"/>
        <w:ind w:left="758"/>
        <w:rPr>
          <w:rFonts w:ascii="黑体" w:eastAsia="黑体" w:hint="eastAsia"/>
        </w:rPr>
      </w:pPr>
      <w:r>
        <w:rPr>
          <w:rFonts w:ascii="黑体" w:eastAsia="黑体" w:hint="eastAsia"/>
        </w:rPr>
        <w:t>一、选拔范围及数量</w:t>
      </w:r>
    </w:p>
    <w:p>
      <w:pPr>
        <w:pStyle w:val="BodyText"/>
        <w:spacing w:line="362" w:lineRule="auto" w:before="203"/>
        <w:ind w:left="111" w:right="520" w:firstLine="646"/>
        <w:jc w:val="both"/>
      </w:pPr>
      <w:r>
        <w:rPr/>
        <w:t>选拔对象为在我市自然科学、工程技术、哲学社会科学等领域从事科学研究、技术开发与推广应用、医疗卫生（临床除外）等工作，做出突出贡献的各类专业技术人才。公务员或参照公务员法管理单位工作人员，企事业单位中不直接从事专业</w:t>
      </w:r>
    </w:p>
    <w:p>
      <w:pPr>
        <w:spacing w:after="0" w:line="362" w:lineRule="auto"/>
        <w:jc w:val="both"/>
        <w:sectPr>
          <w:footerReference w:type="default" r:id="rId5"/>
          <w:type w:val="continuous"/>
          <w:pgSz w:w="11910" w:h="16850"/>
          <w:pgMar w:footer="1597" w:top="1600" w:bottom="1780" w:left="1480" w:right="1040"/>
          <w:pgNumType w:start="1"/>
        </w:sectPr>
      </w:pPr>
    </w:p>
    <w:p>
      <w:pPr>
        <w:pStyle w:val="BodyText"/>
        <w:spacing w:before="4"/>
        <w:rPr>
          <w:sz w:val="20"/>
        </w:rPr>
      </w:pPr>
    </w:p>
    <w:p>
      <w:pPr>
        <w:pStyle w:val="BodyText"/>
        <w:spacing w:line="362" w:lineRule="auto" w:before="61"/>
        <w:ind w:left="111" w:right="534"/>
        <w:jc w:val="both"/>
      </w:pPr>
      <w:r>
        <w:rPr/>
        <w:t>技术的管理人员，不得申报。已享受国务院、省政府、市政府</w:t>
      </w:r>
      <w:r>
        <w:rPr>
          <w:spacing w:val="-8"/>
        </w:rPr>
        <w:t>特殊津贴人员和市拔尖人才的人员不再申报。</w:t>
      </w:r>
      <w:r>
        <w:rPr>
          <w:spacing w:val="5"/>
        </w:rPr>
        <w:t>2020</w:t>
      </w:r>
      <w:r>
        <w:rPr>
          <w:spacing w:val="-14"/>
        </w:rPr>
        <w:t> 年拟选拔“学</w:t>
      </w:r>
      <w:r>
        <w:rPr>
          <w:spacing w:val="-1"/>
        </w:rPr>
        <w:t>科名人”培养对象 </w:t>
      </w:r>
      <w:r>
        <w:rPr>
          <w:spacing w:val="3"/>
        </w:rPr>
        <w:t>50</w:t>
      </w:r>
      <w:r>
        <w:rPr>
          <w:spacing w:val="-5"/>
        </w:rPr>
        <w:t> 名左右，培养期三年。</w:t>
      </w:r>
    </w:p>
    <w:p>
      <w:pPr>
        <w:pStyle w:val="BodyText"/>
        <w:spacing w:before="3"/>
        <w:ind w:left="758"/>
        <w:rPr>
          <w:rFonts w:ascii="黑体" w:eastAsia="黑体" w:hint="eastAsia"/>
        </w:rPr>
      </w:pPr>
      <w:r>
        <w:rPr>
          <w:rFonts w:ascii="黑体" w:eastAsia="黑体" w:hint="eastAsia"/>
        </w:rPr>
        <w:t>二、评选具体条件</w:t>
      </w:r>
    </w:p>
    <w:p>
      <w:pPr>
        <w:pStyle w:val="BodyText"/>
        <w:spacing w:line="362" w:lineRule="auto" w:before="203"/>
        <w:ind w:left="111" w:right="520" w:firstLine="646"/>
        <w:jc w:val="both"/>
      </w:pPr>
      <w:r>
        <w:rPr/>
        <w:t>热爱祖国，遵纪守法，具有良好的政治素质和职业道德， 专业技术成果突出，取得显著的经济效益或社会效益，在同行</w:t>
      </w:r>
      <w:r>
        <w:rPr>
          <w:spacing w:val="2"/>
        </w:rPr>
        <w:t>业中有较高的威望和影响，个人未受到刑事处罚或近 </w:t>
      </w:r>
      <w:r>
        <w:rPr/>
        <w:t>5</w:t>
      </w:r>
      <w:r>
        <w:rPr>
          <w:spacing w:val="10"/>
        </w:rPr>
        <w:t> 年内未</w:t>
      </w:r>
    </w:p>
    <w:p>
      <w:pPr>
        <w:pStyle w:val="BodyText"/>
        <w:spacing w:before="2"/>
        <w:ind w:left="111"/>
        <w:jc w:val="both"/>
      </w:pPr>
      <w:r>
        <w:rPr>
          <w:spacing w:val="2"/>
        </w:rPr>
        <w:t>受到党纪政纪处分。选拔对象应在我市工作满 </w:t>
      </w:r>
      <w:r>
        <w:rPr/>
        <w:t>3</w:t>
      </w:r>
      <w:r>
        <w:rPr>
          <w:spacing w:val="7"/>
        </w:rPr>
        <w:t> 年，年龄一般</w:t>
      </w:r>
    </w:p>
    <w:p>
      <w:pPr>
        <w:pStyle w:val="BodyText"/>
        <w:spacing w:line="362" w:lineRule="auto" w:before="204"/>
        <w:ind w:left="758" w:right="519" w:hanging="646"/>
        <w:jc w:val="both"/>
      </w:pPr>
      <w:r>
        <w:rPr>
          <w:spacing w:val="-1"/>
        </w:rPr>
        <w:t>不超过 </w:t>
      </w:r>
      <w:r>
        <w:rPr>
          <w:spacing w:val="3"/>
        </w:rPr>
        <w:t>55</w:t>
      </w:r>
      <w:r>
        <w:rPr/>
        <w:t> 周岁。近五年来具备下列条件之一者，均可申报： </w:t>
      </w:r>
      <w:r>
        <w:rPr>
          <w:spacing w:val="-5"/>
        </w:rPr>
        <w:t>1</w:t>
      </w:r>
      <w:r>
        <w:rPr>
          <w:spacing w:val="-2"/>
        </w:rPr>
        <w:t>．在自然科学研究中，获得省</w:t>
      </w:r>
      <w:r>
        <w:rPr/>
        <w:t>（</w:t>
      </w:r>
      <w:r>
        <w:rPr>
          <w:spacing w:val="14"/>
        </w:rPr>
        <w:t>部</w:t>
      </w:r>
      <w:r>
        <w:rPr>
          <w:spacing w:val="-16"/>
        </w:rPr>
        <w:t>）</w:t>
      </w:r>
      <w:r>
        <w:rPr>
          <w:spacing w:val="3"/>
        </w:rPr>
        <w:t>级科技进步二等奖以</w:t>
      </w:r>
    </w:p>
    <w:p>
      <w:pPr>
        <w:pStyle w:val="BodyText"/>
        <w:spacing w:line="362" w:lineRule="auto" w:before="1"/>
        <w:ind w:left="111" w:right="535"/>
        <w:jc w:val="both"/>
      </w:pPr>
      <w:r>
        <w:rPr/>
        <w:t>上奖励项目的重要贡献人员、省（部）级科技进步三等奖以上奖励项目的主要完成人或市级科技进步一等奖奖励项目的主要完成人。</w:t>
      </w:r>
    </w:p>
    <w:p>
      <w:pPr>
        <w:pStyle w:val="ListParagraph"/>
        <w:numPr>
          <w:ilvl w:val="0"/>
          <w:numId w:val="1"/>
        </w:numPr>
        <w:tabs>
          <w:tab w:pos="1240" w:val="left" w:leader="none"/>
        </w:tabs>
        <w:spacing w:line="362" w:lineRule="auto" w:before="3" w:after="0"/>
        <w:ind w:left="111" w:right="519" w:firstLine="646"/>
        <w:jc w:val="both"/>
        <w:rPr>
          <w:sz w:val="31"/>
        </w:rPr>
      </w:pPr>
      <w:r>
        <w:rPr>
          <w:spacing w:val="-2"/>
          <w:sz w:val="31"/>
        </w:rPr>
        <w:t>在省以上科技项目、重点工程建设项目、重大技术改 </w:t>
      </w:r>
      <w:r>
        <w:rPr>
          <w:sz w:val="31"/>
        </w:rPr>
        <w:t>造项目中，担任研究、设计、施工等方面的主要技术负责人或</w:t>
      </w:r>
      <w:r>
        <w:rPr>
          <w:spacing w:val="4"/>
          <w:sz w:val="31"/>
        </w:rPr>
        <w:t>主持人，并有突出贡献者。</w:t>
      </w:r>
    </w:p>
    <w:p>
      <w:pPr>
        <w:pStyle w:val="ListParagraph"/>
        <w:numPr>
          <w:ilvl w:val="0"/>
          <w:numId w:val="1"/>
        </w:numPr>
        <w:tabs>
          <w:tab w:pos="1240" w:val="left" w:leader="none"/>
        </w:tabs>
        <w:spacing w:line="362" w:lineRule="auto" w:before="2" w:after="0"/>
        <w:ind w:left="111" w:right="519" w:firstLine="646"/>
        <w:jc w:val="both"/>
        <w:rPr>
          <w:sz w:val="31"/>
        </w:rPr>
      </w:pPr>
      <w:r>
        <w:rPr>
          <w:spacing w:val="-1"/>
          <w:sz w:val="31"/>
        </w:rPr>
        <w:t>在技术开发与推广应用中，所研发的产品</w:t>
      </w:r>
      <w:r>
        <w:rPr>
          <w:sz w:val="31"/>
        </w:rPr>
        <w:t>（</w:t>
      </w:r>
      <w:r>
        <w:rPr>
          <w:spacing w:val="7"/>
          <w:sz w:val="31"/>
        </w:rPr>
        <w:t>技术</w:t>
      </w:r>
      <w:r>
        <w:rPr>
          <w:spacing w:val="-16"/>
          <w:sz w:val="31"/>
        </w:rPr>
        <w:t>）</w:t>
      </w:r>
      <w:r>
        <w:rPr>
          <w:spacing w:val="14"/>
          <w:sz w:val="31"/>
        </w:rPr>
        <w:t>具 </w:t>
      </w:r>
      <w:r>
        <w:rPr>
          <w:sz w:val="31"/>
        </w:rPr>
        <w:t>有较高的科技含量，在推广应用中产生显著的经济效益或社会</w:t>
      </w:r>
      <w:r>
        <w:rPr>
          <w:spacing w:val="11"/>
          <w:sz w:val="31"/>
        </w:rPr>
        <w:t>效益的人才。</w:t>
      </w:r>
    </w:p>
    <w:p>
      <w:pPr>
        <w:pStyle w:val="ListParagraph"/>
        <w:numPr>
          <w:ilvl w:val="0"/>
          <w:numId w:val="1"/>
        </w:numPr>
        <w:tabs>
          <w:tab w:pos="1240" w:val="left" w:leader="none"/>
        </w:tabs>
        <w:spacing w:line="362" w:lineRule="auto" w:before="2" w:after="0"/>
        <w:ind w:left="111" w:right="518" w:firstLine="646"/>
        <w:jc w:val="left"/>
        <w:rPr>
          <w:sz w:val="31"/>
        </w:rPr>
      </w:pPr>
      <w:r>
        <w:rPr>
          <w:sz w:val="31"/>
        </w:rPr>
        <w:t>在哲学社会科学方面，发表的重要学术论文或出版的 </w:t>
      </w:r>
      <w:r>
        <w:rPr>
          <w:spacing w:val="5"/>
          <w:sz w:val="31"/>
        </w:rPr>
        <w:t>专著有较大影响，获得省</w:t>
      </w:r>
      <w:r>
        <w:rPr>
          <w:spacing w:val="14"/>
          <w:sz w:val="31"/>
        </w:rPr>
        <w:t>（</w:t>
      </w:r>
      <w:r>
        <w:rPr>
          <w:sz w:val="31"/>
        </w:rPr>
        <w:t>部</w:t>
      </w:r>
      <w:r>
        <w:rPr>
          <w:spacing w:val="14"/>
          <w:sz w:val="31"/>
        </w:rPr>
        <w:t>）</w:t>
      </w:r>
      <w:r>
        <w:rPr>
          <w:spacing w:val="4"/>
          <w:sz w:val="31"/>
        </w:rPr>
        <w:t>级哲学社会科学三等奖以上奖励</w:t>
      </w:r>
    </w:p>
    <w:p>
      <w:pPr>
        <w:spacing w:after="0" w:line="362" w:lineRule="auto"/>
        <w:jc w:val="left"/>
        <w:rPr>
          <w:sz w:val="31"/>
        </w:rPr>
        <w:sectPr>
          <w:pgSz w:w="11910" w:h="16850"/>
          <w:pgMar w:header="0" w:footer="1597" w:top="1600" w:bottom="1860" w:left="1480" w:right="1040"/>
        </w:sectPr>
      </w:pPr>
    </w:p>
    <w:p>
      <w:pPr>
        <w:pStyle w:val="BodyText"/>
        <w:spacing w:before="4"/>
        <w:rPr>
          <w:sz w:val="20"/>
        </w:rPr>
      </w:pPr>
    </w:p>
    <w:p>
      <w:pPr>
        <w:pStyle w:val="BodyText"/>
        <w:spacing w:before="61"/>
        <w:ind w:left="111"/>
      </w:pPr>
      <w:r>
        <w:rPr/>
        <w:t>项目的主要完成人。</w:t>
      </w:r>
    </w:p>
    <w:p>
      <w:pPr>
        <w:pStyle w:val="ListParagraph"/>
        <w:numPr>
          <w:ilvl w:val="0"/>
          <w:numId w:val="1"/>
        </w:numPr>
        <w:tabs>
          <w:tab w:pos="1240" w:val="left" w:leader="none"/>
        </w:tabs>
        <w:spacing w:line="362" w:lineRule="auto" w:before="204" w:after="0"/>
        <w:ind w:left="111" w:right="519" w:firstLine="646"/>
        <w:jc w:val="left"/>
        <w:rPr>
          <w:sz w:val="31"/>
        </w:rPr>
      </w:pPr>
      <w:r>
        <w:rPr>
          <w:spacing w:val="-1"/>
          <w:sz w:val="31"/>
        </w:rPr>
        <w:t>在医疗卫生</w:t>
      </w:r>
      <w:r>
        <w:rPr>
          <w:sz w:val="31"/>
        </w:rPr>
        <w:t>（</w:t>
      </w:r>
      <w:r>
        <w:rPr>
          <w:spacing w:val="6"/>
          <w:sz w:val="31"/>
        </w:rPr>
        <w:t>临床除外</w:t>
      </w:r>
      <w:r>
        <w:rPr>
          <w:spacing w:val="-30"/>
          <w:sz w:val="31"/>
        </w:rPr>
        <w:t>）</w:t>
      </w:r>
      <w:r>
        <w:rPr>
          <w:spacing w:val="3"/>
          <w:sz w:val="31"/>
        </w:rPr>
        <w:t>等其它社会发展领域做出较 </w:t>
      </w:r>
      <w:r>
        <w:rPr>
          <w:sz w:val="31"/>
        </w:rPr>
        <w:t>大贡献，在本市、本行业具有较高知名度和较大影响力的人才。</w:t>
      </w:r>
    </w:p>
    <w:p>
      <w:pPr>
        <w:pStyle w:val="BodyText"/>
        <w:spacing w:before="1"/>
        <w:ind w:left="758"/>
        <w:rPr>
          <w:rFonts w:ascii="黑体" w:eastAsia="黑体" w:hint="eastAsia"/>
        </w:rPr>
      </w:pPr>
      <w:r>
        <w:rPr>
          <w:rFonts w:ascii="黑体" w:eastAsia="黑体" w:hint="eastAsia"/>
        </w:rPr>
        <w:t>三、评选办法</w:t>
      </w:r>
    </w:p>
    <w:p>
      <w:pPr>
        <w:spacing w:before="204"/>
        <w:ind w:left="758" w:right="0" w:firstLine="0"/>
        <w:jc w:val="left"/>
        <w:rPr>
          <w:sz w:val="31"/>
        </w:rPr>
      </w:pPr>
      <w:r>
        <w:rPr>
          <w:rFonts w:ascii="楷体" w:eastAsia="楷体" w:hint="eastAsia"/>
          <w:b/>
          <w:sz w:val="31"/>
        </w:rPr>
        <w:t>（一）推荐申报。</w:t>
      </w:r>
      <w:r>
        <w:rPr>
          <w:sz w:val="31"/>
        </w:rPr>
        <w:t>学科名人的推选，采取个人自荐与组织</w:t>
      </w:r>
    </w:p>
    <w:p>
      <w:pPr>
        <w:pStyle w:val="BodyText"/>
        <w:spacing w:before="203"/>
        <w:ind w:left="111"/>
      </w:pPr>
      <w:r>
        <w:rPr/>
        <w:t>（含学术团体）推荐相结合，自下而上逐级推荐申报。</w:t>
      </w:r>
    </w:p>
    <w:p>
      <w:pPr>
        <w:pStyle w:val="BodyText"/>
        <w:spacing w:line="362" w:lineRule="auto" w:before="203"/>
        <w:ind w:left="111" w:right="534" w:firstLine="646"/>
        <w:jc w:val="both"/>
      </w:pPr>
      <w:r>
        <w:rPr>
          <w:rFonts w:ascii="楷体" w:hAnsi="楷体" w:eastAsia="楷体" w:hint="eastAsia"/>
          <w:b/>
        </w:rPr>
        <w:t>（二）专家评审。</w:t>
      </w:r>
      <w:r>
        <w:rPr/>
        <w:t>根据推荐人选所从事的专业类别，由市人社局聘请有关方面专家、学者组成专家评审组，按照“好中选优”的原则进行专业评审，提出建议人选。</w:t>
      </w:r>
    </w:p>
    <w:p>
      <w:pPr>
        <w:pStyle w:val="BodyText"/>
        <w:spacing w:line="362" w:lineRule="auto" w:before="3"/>
        <w:ind w:left="111" w:right="533" w:firstLine="646"/>
        <w:jc w:val="both"/>
      </w:pPr>
      <w:r>
        <w:rPr>
          <w:rFonts w:ascii="楷体" w:hAnsi="楷体" w:eastAsia="楷体" w:hint="eastAsia"/>
          <w:b/>
        </w:rPr>
        <w:t>（三）研究公示。</w:t>
      </w:r>
      <w:r>
        <w:rPr/>
        <w:t>市人社局对建议人选进行考察，提出“学科名人”培养对象预备人选名单，报市人才工作领导小组审核后进行公示。</w:t>
      </w:r>
    </w:p>
    <w:p>
      <w:pPr>
        <w:pStyle w:val="BodyText"/>
        <w:spacing w:line="362" w:lineRule="auto" w:before="2"/>
        <w:ind w:left="111" w:right="534" w:firstLine="646"/>
      </w:pPr>
      <w:r>
        <w:rPr>
          <w:rFonts w:ascii="楷体" w:hAnsi="楷体" w:eastAsia="楷体" w:hint="eastAsia"/>
          <w:b/>
        </w:rPr>
        <w:t>（四）命名表彰。</w:t>
      </w:r>
      <w:r>
        <w:rPr/>
        <w:t>经批准通过的“学科名人”培养对象， 由市人才工作领导小组行文公布。</w:t>
      </w:r>
    </w:p>
    <w:p>
      <w:pPr>
        <w:pStyle w:val="BodyText"/>
        <w:spacing w:before="2"/>
        <w:ind w:left="758"/>
        <w:rPr>
          <w:rFonts w:ascii="黑体" w:eastAsia="黑体" w:hint="eastAsia"/>
        </w:rPr>
      </w:pPr>
      <w:r>
        <w:rPr>
          <w:rFonts w:ascii="黑体" w:eastAsia="黑体" w:hint="eastAsia"/>
        </w:rPr>
        <w:t>四、培养激励</w:t>
      </w:r>
    </w:p>
    <w:p>
      <w:pPr>
        <w:pStyle w:val="Heading1"/>
        <w:spacing w:before="203"/>
      </w:pPr>
      <w:r>
        <w:rPr/>
        <w:t>（</w:t>
      </w:r>
      <w:r>
        <w:rPr>
          <w:spacing w:val="-57"/>
        </w:rPr>
        <w:t> 一</w:t>
      </w:r>
      <w:r>
        <w:rPr>
          <w:spacing w:val="14"/>
        </w:rPr>
        <w:t>）</w:t>
      </w:r>
      <w:r>
        <w:rPr>
          <w:spacing w:val="6"/>
        </w:rPr>
        <w:t>培养途径</w:t>
      </w:r>
    </w:p>
    <w:p>
      <w:pPr>
        <w:pStyle w:val="ListParagraph"/>
        <w:numPr>
          <w:ilvl w:val="0"/>
          <w:numId w:val="2"/>
        </w:numPr>
        <w:tabs>
          <w:tab w:pos="1240" w:val="left" w:leader="none"/>
        </w:tabs>
        <w:spacing w:line="362" w:lineRule="auto" w:before="203" w:after="0"/>
        <w:ind w:left="111" w:right="519" w:firstLine="646"/>
        <w:jc w:val="both"/>
        <w:rPr>
          <w:sz w:val="31"/>
        </w:rPr>
      </w:pPr>
      <w:r>
        <w:rPr>
          <w:spacing w:val="-2"/>
          <w:sz w:val="31"/>
        </w:rPr>
        <w:t>开展结对培养。按照一对一和团组对团组的形式，深 </w:t>
      </w:r>
      <w:r>
        <w:rPr>
          <w:sz w:val="31"/>
        </w:rPr>
        <w:t>化在淮高校院所专家教授与“学科名人”培养对象结对的“名</w:t>
      </w:r>
      <w:r>
        <w:rPr>
          <w:spacing w:val="1"/>
          <w:sz w:val="31"/>
        </w:rPr>
        <w:t>师带徒”培养模式，不断提高培养水平。</w:t>
      </w:r>
    </w:p>
    <w:p>
      <w:pPr>
        <w:pStyle w:val="ListParagraph"/>
        <w:numPr>
          <w:ilvl w:val="0"/>
          <w:numId w:val="2"/>
        </w:numPr>
        <w:tabs>
          <w:tab w:pos="1240" w:val="left" w:leader="none"/>
        </w:tabs>
        <w:spacing w:line="362" w:lineRule="auto" w:before="3" w:after="0"/>
        <w:ind w:left="111" w:right="519" w:firstLine="646"/>
        <w:jc w:val="left"/>
        <w:rPr>
          <w:sz w:val="31"/>
        </w:rPr>
      </w:pPr>
      <w:r>
        <w:rPr>
          <w:spacing w:val="-1"/>
          <w:sz w:val="31"/>
        </w:rPr>
        <w:t>支持培训进修。支持“学科名人”培养对象到国内外 </w:t>
      </w:r>
      <w:r>
        <w:rPr>
          <w:sz w:val="31"/>
        </w:rPr>
        <w:t>大学、研究机构、跨国公司担任访问学者，到国家重点学科、重</w:t>
      </w:r>
    </w:p>
    <w:p>
      <w:pPr>
        <w:spacing w:after="0" w:line="362" w:lineRule="auto"/>
        <w:jc w:val="left"/>
        <w:rPr>
          <w:sz w:val="31"/>
        </w:rPr>
        <w:sectPr>
          <w:pgSz w:w="11910" w:h="16850"/>
          <w:pgMar w:header="0" w:footer="1597" w:top="1600" w:bottom="1860" w:left="1480" w:right="1040"/>
        </w:sectPr>
      </w:pPr>
    </w:p>
    <w:p>
      <w:pPr>
        <w:pStyle w:val="BodyText"/>
        <w:spacing w:before="4"/>
        <w:rPr>
          <w:sz w:val="20"/>
        </w:rPr>
      </w:pPr>
    </w:p>
    <w:p>
      <w:pPr>
        <w:pStyle w:val="BodyText"/>
        <w:spacing w:line="362" w:lineRule="auto" w:before="61"/>
        <w:ind w:left="111" w:right="534"/>
      </w:pPr>
      <w:r>
        <w:rPr/>
        <w:t>点实验室等学习进修，参加各种国际国内学术会议和学术交流活动。</w:t>
      </w:r>
    </w:p>
    <w:p>
      <w:pPr>
        <w:pStyle w:val="ListParagraph"/>
        <w:numPr>
          <w:ilvl w:val="0"/>
          <w:numId w:val="2"/>
        </w:numPr>
        <w:tabs>
          <w:tab w:pos="1240" w:val="left" w:leader="none"/>
        </w:tabs>
        <w:spacing w:line="362" w:lineRule="auto" w:before="2" w:after="0"/>
        <w:ind w:left="111" w:right="518" w:firstLine="646"/>
        <w:jc w:val="both"/>
        <w:rPr>
          <w:sz w:val="31"/>
        </w:rPr>
      </w:pPr>
      <w:r>
        <w:rPr>
          <w:sz w:val="31"/>
        </w:rPr>
        <w:t>开展课题研究。所在单位应优先安排培养对象主持开 展重点课题研究，通过课题研究，使培养对象成为本专业学科</w:t>
      </w:r>
      <w:r>
        <w:rPr>
          <w:spacing w:val="10"/>
          <w:sz w:val="31"/>
        </w:rPr>
        <w:t>带头人。</w:t>
      </w:r>
    </w:p>
    <w:p>
      <w:pPr>
        <w:pStyle w:val="Heading1"/>
      </w:pPr>
      <w:r>
        <w:rPr/>
        <w:t>（</w:t>
      </w:r>
      <w:r>
        <w:rPr>
          <w:spacing w:val="-57"/>
        </w:rPr>
        <w:t> 二</w:t>
      </w:r>
      <w:r>
        <w:rPr>
          <w:spacing w:val="14"/>
        </w:rPr>
        <w:t>）</w:t>
      </w:r>
      <w:r>
        <w:rPr>
          <w:spacing w:val="6"/>
        </w:rPr>
        <w:t>激励办法</w:t>
      </w:r>
    </w:p>
    <w:p>
      <w:pPr>
        <w:pStyle w:val="ListParagraph"/>
        <w:numPr>
          <w:ilvl w:val="0"/>
          <w:numId w:val="3"/>
        </w:numPr>
        <w:tabs>
          <w:tab w:pos="1240" w:val="left" w:leader="none"/>
        </w:tabs>
        <w:spacing w:line="362" w:lineRule="auto" w:before="203" w:after="0"/>
        <w:ind w:left="111" w:right="519" w:firstLine="646"/>
        <w:jc w:val="left"/>
        <w:rPr>
          <w:sz w:val="31"/>
        </w:rPr>
      </w:pPr>
      <w:r>
        <w:rPr>
          <w:spacing w:val="-1"/>
          <w:sz w:val="31"/>
        </w:rPr>
        <w:t>培养期满，当选“学科名人”的由市人才工作领导小 </w:t>
      </w:r>
      <w:r>
        <w:rPr>
          <w:sz w:val="31"/>
        </w:rPr>
        <w:t>组授予“学科名人”荣誉称号，并颁发证书。</w:t>
      </w:r>
    </w:p>
    <w:p>
      <w:pPr>
        <w:pStyle w:val="ListParagraph"/>
        <w:numPr>
          <w:ilvl w:val="0"/>
          <w:numId w:val="3"/>
        </w:numPr>
        <w:tabs>
          <w:tab w:pos="1240" w:val="left" w:leader="none"/>
        </w:tabs>
        <w:spacing w:line="362" w:lineRule="auto" w:before="2" w:after="0"/>
        <w:ind w:left="111" w:right="519" w:firstLine="646"/>
        <w:jc w:val="left"/>
        <w:rPr>
          <w:sz w:val="31"/>
        </w:rPr>
      </w:pPr>
      <w:r>
        <w:rPr>
          <w:spacing w:val="-2"/>
          <w:sz w:val="31"/>
        </w:rPr>
        <w:t>组织休假疗养。定期组织“学科名人”短期疗养。各 </w:t>
      </w:r>
      <w:r>
        <w:rPr>
          <w:sz w:val="31"/>
        </w:rPr>
        <w:t>县区、开发区、高新区、市直有关部门要强化配套服务。</w:t>
      </w:r>
    </w:p>
    <w:p>
      <w:pPr>
        <w:pStyle w:val="ListParagraph"/>
        <w:numPr>
          <w:ilvl w:val="0"/>
          <w:numId w:val="3"/>
        </w:numPr>
        <w:tabs>
          <w:tab w:pos="1254" w:val="left" w:leader="none"/>
        </w:tabs>
        <w:spacing w:line="240" w:lineRule="auto" w:before="1" w:after="0"/>
        <w:ind w:left="1253" w:right="0" w:hanging="496"/>
        <w:jc w:val="left"/>
        <w:rPr>
          <w:sz w:val="31"/>
        </w:rPr>
      </w:pPr>
      <w:r>
        <w:rPr>
          <w:spacing w:val="6"/>
          <w:sz w:val="31"/>
        </w:rPr>
        <w:t>优先评先评优。</w:t>
      </w:r>
    </w:p>
    <w:p>
      <w:pPr>
        <w:pStyle w:val="ListParagraph"/>
        <w:numPr>
          <w:ilvl w:val="0"/>
          <w:numId w:val="3"/>
        </w:numPr>
        <w:tabs>
          <w:tab w:pos="1254" w:val="left" w:leader="none"/>
        </w:tabs>
        <w:spacing w:line="240" w:lineRule="auto" w:before="204" w:after="0"/>
        <w:ind w:left="1253" w:right="0" w:hanging="496"/>
        <w:jc w:val="left"/>
        <w:rPr>
          <w:sz w:val="31"/>
        </w:rPr>
      </w:pPr>
      <w:r>
        <w:rPr>
          <w:spacing w:val="6"/>
          <w:sz w:val="31"/>
        </w:rPr>
        <w:t>优先办理延退手续。</w:t>
      </w:r>
    </w:p>
    <w:p>
      <w:pPr>
        <w:pStyle w:val="BodyText"/>
        <w:spacing w:before="204"/>
        <w:ind w:left="758"/>
        <w:rPr>
          <w:rFonts w:ascii="黑体" w:eastAsia="黑体" w:hint="eastAsia"/>
        </w:rPr>
      </w:pPr>
      <w:r>
        <w:rPr>
          <w:rFonts w:ascii="黑体" w:eastAsia="黑体" w:hint="eastAsia"/>
        </w:rPr>
        <w:t>五、职责义务</w:t>
      </w:r>
    </w:p>
    <w:p>
      <w:pPr>
        <w:pStyle w:val="ListParagraph"/>
        <w:numPr>
          <w:ilvl w:val="0"/>
          <w:numId w:val="4"/>
        </w:numPr>
        <w:tabs>
          <w:tab w:pos="1240" w:val="left" w:leader="none"/>
        </w:tabs>
        <w:spacing w:line="362" w:lineRule="auto" w:before="203" w:after="0"/>
        <w:ind w:left="111" w:right="368" w:firstLine="646"/>
        <w:jc w:val="left"/>
        <w:rPr>
          <w:sz w:val="31"/>
        </w:rPr>
      </w:pPr>
      <w:r>
        <w:rPr>
          <w:spacing w:val="-1"/>
          <w:sz w:val="31"/>
        </w:rPr>
        <w:t>发挥示范带动作用。可以设立“学科名人”工作室，组</w:t>
      </w:r>
      <w:r>
        <w:rPr>
          <w:sz w:val="31"/>
        </w:rPr>
        <w:t>建由“学科名人”领衔的课题组。带头学习学科理论、专业知 识，关注学科改革和发展的状况，熟悉本学科目标任务、基本 </w:t>
      </w:r>
      <w:r>
        <w:rPr>
          <w:spacing w:val="-1"/>
          <w:sz w:val="31"/>
        </w:rPr>
        <w:t>要求和内容，带头开展学科研究工作，大力推广学科研究成果， </w:t>
      </w:r>
      <w:r>
        <w:rPr>
          <w:spacing w:val="7"/>
          <w:sz w:val="31"/>
        </w:rPr>
        <w:t>率先实现专业化发展。</w:t>
      </w:r>
    </w:p>
    <w:p>
      <w:pPr>
        <w:pStyle w:val="ListParagraph"/>
        <w:numPr>
          <w:ilvl w:val="0"/>
          <w:numId w:val="4"/>
        </w:numPr>
        <w:tabs>
          <w:tab w:pos="1240" w:val="left" w:leader="none"/>
        </w:tabs>
        <w:spacing w:line="362" w:lineRule="auto" w:before="4" w:after="0"/>
        <w:ind w:left="111" w:right="519" w:firstLine="646"/>
        <w:jc w:val="both"/>
        <w:rPr>
          <w:sz w:val="31"/>
        </w:rPr>
      </w:pPr>
      <w:r>
        <w:rPr>
          <w:spacing w:val="-2"/>
          <w:sz w:val="31"/>
        </w:rPr>
        <w:t>承担业务指导任务。积极参加学科经验交流活动，并 </w:t>
      </w:r>
      <w:r>
        <w:rPr>
          <w:sz w:val="31"/>
        </w:rPr>
        <w:t>为主管部门指导本学科工作当好参谋。三年管理期内一般应下</w:t>
      </w:r>
      <w:r>
        <w:rPr>
          <w:spacing w:val="7"/>
          <w:sz w:val="31"/>
        </w:rPr>
        <w:t>基层指导本学科工作累计 </w:t>
      </w:r>
      <w:r>
        <w:rPr>
          <w:sz w:val="31"/>
        </w:rPr>
        <w:t>1 个月以上，帮助基层工作人员提高业</w:t>
      </w:r>
    </w:p>
    <w:p>
      <w:pPr>
        <w:spacing w:after="0" w:line="362" w:lineRule="auto"/>
        <w:jc w:val="both"/>
        <w:rPr>
          <w:sz w:val="31"/>
        </w:rPr>
        <w:sectPr>
          <w:pgSz w:w="11910" w:h="16850"/>
          <w:pgMar w:header="0" w:footer="1597" w:top="1600" w:bottom="1860" w:left="1480" w:right="1040"/>
        </w:sectPr>
      </w:pPr>
    </w:p>
    <w:p>
      <w:pPr>
        <w:pStyle w:val="BodyText"/>
        <w:spacing w:before="4"/>
        <w:rPr>
          <w:sz w:val="20"/>
        </w:rPr>
      </w:pPr>
    </w:p>
    <w:p>
      <w:pPr>
        <w:pStyle w:val="BodyText"/>
        <w:spacing w:line="362" w:lineRule="auto" w:before="61"/>
        <w:ind w:left="111" w:right="535"/>
      </w:pPr>
      <w:r>
        <w:rPr/>
        <w:t>务技术水平，充分发挥“学科名人”效能，推动和促进我市自然科学、工程技术、哲学社会科学等领域的进步与提高。</w:t>
      </w:r>
    </w:p>
    <w:p>
      <w:pPr>
        <w:pStyle w:val="ListParagraph"/>
        <w:numPr>
          <w:ilvl w:val="0"/>
          <w:numId w:val="4"/>
        </w:numPr>
        <w:tabs>
          <w:tab w:pos="1240" w:val="left" w:leader="none"/>
        </w:tabs>
        <w:spacing w:line="362" w:lineRule="auto" w:before="2" w:after="0"/>
        <w:ind w:left="111" w:right="519" w:firstLine="646"/>
        <w:jc w:val="both"/>
        <w:rPr>
          <w:sz w:val="31"/>
        </w:rPr>
      </w:pPr>
      <w:r>
        <w:rPr>
          <w:spacing w:val="-1"/>
          <w:sz w:val="31"/>
        </w:rPr>
        <w:t>发挥传帮带作用。学科名人应充分发挥示范、引领和 </w:t>
      </w:r>
      <w:r>
        <w:rPr>
          <w:sz w:val="31"/>
        </w:rPr>
        <w:t>辐射作用，开展“传、帮、带”活动，积极深入开展科研和人才培养工作。三年管理期内至少帮带 </w:t>
      </w:r>
      <w:r>
        <w:rPr>
          <w:spacing w:val="2"/>
          <w:sz w:val="31"/>
        </w:rPr>
        <w:t>2—3</w:t>
      </w:r>
      <w:r>
        <w:rPr>
          <w:spacing w:val="-3"/>
          <w:sz w:val="31"/>
        </w:rPr>
        <w:t> 名培养对象，使其在</w:t>
      </w:r>
      <w:r>
        <w:rPr>
          <w:spacing w:val="4"/>
          <w:sz w:val="31"/>
        </w:rPr>
        <w:t>专业学科方面有较大提高。</w:t>
      </w:r>
    </w:p>
    <w:p>
      <w:pPr>
        <w:pStyle w:val="BodyText"/>
        <w:spacing w:before="3"/>
        <w:ind w:left="758"/>
        <w:rPr>
          <w:rFonts w:ascii="黑体" w:eastAsia="黑体" w:hint="eastAsia"/>
        </w:rPr>
      </w:pPr>
      <w:r>
        <w:rPr>
          <w:rFonts w:ascii="黑体" w:eastAsia="黑体" w:hint="eastAsia"/>
        </w:rPr>
        <w:t>六、考核管理</w:t>
      </w:r>
    </w:p>
    <w:p>
      <w:pPr>
        <w:pStyle w:val="ListParagraph"/>
        <w:numPr>
          <w:ilvl w:val="0"/>
          <w:numId w:val="5"/>
        </w:numPr>
        <w:tabs>
          <w:tab w:pos="1240" w:val="left" w:leader="none"/>
        </w:tabs>
        <w:spacing w:line="362" w:lineRule="auto" w:before="203" w:after="0"/>
        <w:ind w:left="111" w:right="520" w:firstLine="646"/>
        <w:jc w:val="both"/>
        <w:rPr>
          <w:sz w:val="31"/>
        </w:rPr>
      </w:pPr>
      <w:r>
        <w:rPr>
          <w:spacing w:val="1"/>
          <w:sz w:val="31"/>
        </w:rPr>
        <w:t>“学科名人”选拔培养工作在市人才工作领导小组领</w:t>
      </w:r>
      <w:r>
        <w:rPr>
          <w:sz w:val="31"/>
        </w:rPr>
        <w:t>导下，由市人社局牵头组织实施。各县区、开发区、高新区、市直有关部门和培养对象所在单位负责日常管理服务工作。</w:t>
      </w:r>
    </w:p>
    <w:p>
      <w:pPr>
        <w:pStyle w:val="ListParagraph"/>
        <w:numPr>
          <w:ilvl w:val="0"/>
          <w:numId w:val="5"/>
        </w:numPr>
        <w:tabs>
          <w:tab w:pos="1240" w:val="left" w:leader="none"/>
        </w:tabs>
        <w:spacing w:line="362" w:lineRule="auto" w:before="2" w:after="0"/>
        <w:ind w:left="111" w:right="354" w:firstLine="646"/>
        <w:jc w:val="left"/>
        <w:rPr>
          <w:sz w:val="31"/>
        </w:rPr>
      </w:pPr>
      <w:r>
        <w:rPr>
          <w:sz w:val="31"/>
        </w:rPr>
        <w:t>“学科名人”培养对象要制定工作目标和年度工作计划，报所在单位、主管部门和市人社局备案，作为年度考核和届 满考核的依据。考核工作由市人社局牵头组织实施。</w:t>
      </w:r>
    </w:p>
    <w:p>
      <w:pPr>
        <w:pStyle w:val="ListParagraph"/>
        <w:numPr>
          <w:ilvl w:val="0"/>
          <w:numId w:val="5"/>
        </w:numPr>
        <w:tabs>
          <w:tab w:pos="1240" w:val="left" w:leader="none"/>
        </w:tabs>
        <w:spacing w:line="362" w:lineRule="auto" w:before="3" w:after="0"/>
        <w:ind w:left="111" w:right="443" w:firstLine="646"/>
        <w:jc w:val="left"/>
        <w:rPr>
          <w:sz w:val="31"/>
        </w:rPr>
      </w:pPr>
      <w:r>
        <w:rPr>
          <w:sz w:val="31"/>
        </w:rPr>
        <w:t>建立领导联系“学科名人”制度，及时了解有关情况， </w:t>
      </w:r>
      <w:r>
        <w:rPr>
          <w:spacing w:val="3"/>
          <w:sz w:val="31"/>
        </w:rPr>
        <w:t>帮助解决其工作生活中的实际困难。</w:t>
      </w:r>
    </w:p>
    <w:p>
      <w:pPr>
        <w:pStyle w:val="ListParagraph"/>
        <w:numPr>
          <w:ilvl w:val="0"/>
          <w:numId w:val="5"/>
        </w:numPr>
        <w:tabs>
          <w:tab w:pos="1240" w:val="left" w:leader="none"/>
        </w:tabs>
        <w:spacing w:line="362" w:lineRule="auto" w:before="2" w:after="0"/>
        <w:ind w:left="111" w:right="354" w:firstLine="646"/>
        <w:jc w:val="both"/>
        <w:rPr>
          <w:sz w:val="31"/>
        </w:rPr>
      </w:pPr>
      <w:r>
        <w:rPr>
          <w:sz w:val="31"/>
        </w:rPr>
        <w:t>“学科名人”工作调动应报市人社局和市委组织部备案</w:t>
      </w:r>
      <w:r>
        <w:rPr>
          <w:spacing w:val="-2"/>
          <w:sz w:val="31"/>
        </w:rPr>
        <w:t>。在市内调动的，原主管部门应将有关材料移交给新的主管部门</w:t>
      </w:r>
      <w:r>
        <w:rPr>
          <w:spacing w:val="1"/>
          <w:sz w:val="31"/>
        </w:rPr>
        <w:t>；调离我市的，不再列为培养服务对象。</w:t>
      </w:r>
    </w:p>
    <w:p>
      <w:pPr>
        <w:pStyle w:val="BodyText"/>
        <w:spacing w:before="2"/>
        <w:ind w:left="758"/>
        <w:rPr>
          <w:rFonts w:ascii="黑体" w:eastAsia="黑体" w:hint="eastAsia"/>
        </w:rPr>
      </w:pPr>
      <w:r>
        <w:rPr>
          <w:rFonts w:ascii="黑体" w:eastAsia="黑体" w:hint="eastAsia"/>
        </w:rPr>
        <w:t>七、有关要求</w:t>
      </w:r>
    </w:p>
    <w:p>
      <w:pPr>
        <w:pStyle w:val="BodyText"/>
        <w:spacing w:line="362" w:lineRule="auto" w:before="203"/>
        <w:ind w:left="111" w:right="534" w:firstLine="646"/>
      </w:pPr>
      <w:r>
        <w:rPr>
          <w:rFonts w:ascii="楷体" w:hAnsi="楷体" w:eastAsia="楷体" w:hint="eastAsia"/>
          <w:b/>
        </w:rPr>
        <w:t>（一）加强组织领导。</w:t>
      </w:r>
      <w:r>
        <w:rPr/>
        <w:t>各单位要高度重视、加强领导、精心组织，坚持“公开、公正、公平、择优”原则，依据评选条</w:t>
      </w:r>
    </w:p>
    <w:p>
      <w:pPr>
        <w:spacing w:after="0" w:line="362" w:lineRule="auto"/>
        <w:sectPr>
          <w:pgSz w:w="11910" w:h="16850"/>
          <w:pgMar w:header="0" w:footer="1597" w:top="1600" w:bottom="1860" w:left="1480" w:right="1040"/>
        </w:sectPr>
      </w:pPr>
    </w:p>
    <w:p>
      <w:pPr>
        <w:pStyle w:val="BodyText"/>
        <w:spacing w:before="4"/>
        <w:rPr>
          <w:sz w:val="20"/>
        </w:rPr>
      </w:pPr>
    </w:p>
    <w:p>
      <w:pPr>
        <w:pStyle w:val="BodyText"/>
        <w:spacing w:line="362" w:lineRule="auto" w:before="61"/>
        <w:ind w:left="111" w:right="535"/>
      </w:pPr>
      <w:r>
        <w:rPr/>
        <w:t>件，确保评选质量，要做好宣传、推荐、申报、培养、考核管理等各项工作，落实对"学科名人"的培养激励政策。</w:t>
      </w:r>
    </w:p>
    <w:p>
      <w:pPr>
        <w:pStyle w:val="BodyText"/>
        <w:spacing w:line="362" w:lineRule="auto" w:before="2"/>
        <w:ind w:left="111" w:right="534" w:firstLine="646"/>
        <w:jc w:val="both"/>
      </w:pPr>
      <w:r>
        <w:rPr>
          <w:rFonts w:ascii="楷体" w:hAnsi="楷体" w:eastAsia="楷体" w:hint="eastAsia"/>
          <w:b/>
        </w:rPr>
        <w:t>（二）加强协同合作。</w:t>
      </w:r>
      <w:r>
        <w:rPr/>
        <w:t>各单位要高度重视“学科名人”选拔培养工作，并将市级培养人选纳入人才支持计划，制定配套政策和措施，提供配套资金，为培养人选发挥引领、示范和辐射作用创造条件。培养人选所在单位应支持培养人选参加各种学科研究和示范帮扶活动，并在工作安排、经费等方面给予支持。</w:t>
      </w:r>
    </w:p>
    <w:p>
      <w:pPr>
        <w:pStyle w:val="BodyText"/>
        <w:spacing w:line="362" w:lineRule="auto" w:before="4"/>
        <w:ind w:left="111" w:right="534" w:firstLine="646"/>
        <w:jc w:val="both"/>
      </w:pPr>
      <w:r>
        <w:rPr>
          <w:rFonts w:ascii="楷体" w:eastAsia="楷体" w:hint="eastAsia"/>
          <w:b/>
        </w:rPr>
        <w:t>（三）加强宣传引导。</w:t>
      </w:r>
      <w:r>
        <w:rPr/>
        <w:t>选拔培养过程中，在新闻媒体、门户网站、微博微信等平台上，广泛宣传培养对象的先进典型和成果，为选拔培养活动营造浓厚的舆论氛围。充分发挥此项活动的激励作用，不断推动和促进我市自然科学、工程技术、哲学社会科学等领域的进步与提高。</w:t>
      </w:r>
    </w:p>
    <w:p>
      <w:pPr>
        <w:pStyle w:val="BodyText"/>
        <w:spacing w:line="362" w:lineRule="auto" w:before="5"/>
        <w:ind w:left="111" w:right="534" w:firstLine="646"/>
        <w:jc w:val="both"/>
      </w:pPr>
      <w:r>
        <w:rPr>
          <w:rFonts w:ascii="楷体" w:hAnsi="楷体" w:eastAsia="楷体" w:hint="eastAsia"/>
          <w:b/>
          <w:spacing w:val="14"/>
        </w:rPr>
        <w:t>（四）</w:t>
      </w:r>
      <w:r>
        <w:rPr>
          <w:rFonts w:ascii="楷体" w:hAnsi="楷体" w:eastAsia="楷体" w:hint="eastAsia"/>
          <w:b/>
          <w:spacing w:val="7"/>
        </w:rPr>
        <w:t>申报材料。</w:t>
      </w:r>
      <w:r>
        <w:rPr>
          <w:spacing w:val="1"/>
        </w:rPr>
        <w:t>申报人应提供以下材料：淮南市“学科</w:t>
      </w:r>
      <w:r>
        <w:rPr>
          <w:w w:val="101"/>
        </w:rPr>
        <w:t>名人”选拔培养申报书（</w:t>
      </w:r>
      <w:r>
        <w:rPr>
          <w:spacing w:val="6"/>
          <w:w w:val="101"/>
        </w:rPr>
        <w:t>一式三份</w:t>
      </w:r>
      <w:r>
        <w:rPr>
          <w:spacing w:val="-166"/>
          <w:w w:val="101"/>
        </w:rPr>
        <w:t>）</w:t>
      </w:r>
      <w:r>
        <w:rPr>
          <w:spacing w:val="-2"/>
          <w:w w:val="101"/>
        </w:rPr>
        <w:t>；学历证书、职称证书、资</w:t>
      </w:r>
      <w:r>
        <w:rPr>
          <w:spacing w:val="-6"/>
        </w:rPr>
        <w:t>质证明</w:t>
      </w:r>
      <w:r>
        <w:rPr/>
        <w:t>（</w:t>
      </w:r>
      <w:r>
        <w:rPr>
          <w:spacing w:val="7"/>
        </w:rPr>
        <w:t>证书</w:t>
      </w:r>
      <w:r>
        <w:rPr>
          <w:spacing w:val="-166"/>
        </w:rPr>
        <w:t>）</w:t>
      </w:r>
      <w:r>
        <w:rPr/>
        <w:t>、工作经历和相关业绩材料及其它佐证水平与能</w:t>
      </w:r>
      <w:r>
        <w:rPr>
          <w:spacing w:val="5"/>
        </w:rPr>
        <w:t>力的材料复印件；所实施技术</w:t>
      </w:r>
      <w:r>
        <w:rPr>
          <w:spacing w:val="14"/>
        </w:rPr>
        <w:t>（</w:t>
      </w:r>
      <w:r>
        <w:rPr>
          <w:spacing w:val="7"/>
        </w:rPr>
        <w:t>项目</w:t>
      </w:r>
      <w:r>
        <w:rPr/>
        <w:t>）</w:t>
      </w:r>
      <w:r>
        <w:rPr>
          <w:spacing w:val="5"/>
        </w:rPr>
        <w:t>状况的证明文件，包括</w:t>
      </w:r>
      <w:r>
        <w:rPr/>
        <w:t>科技成果鉴定证书、检测报告、专利证书或其它技术权益证明</w:t>
      </w:r>
      <w:r>
        <w:rPr>
          <w:spacing w:val="1"/>
        </w:rPr>
        <w:t>等复印件。以上材料均需报送纸质和扫描件。</w:t>
      </w:r>
    </w:p>
    <w:p>
      <w:pPr>
        <w:pStyle w:val="BodyText"/>
        <w:spacing w:line="362" w:lineRule="auto" w:before="4"/>
        <w:ind w:left="111" w:right="534" w:firstLine="646"/>
      </w:pPr>
      <w:r>
        <w:rPr>
          <w:rFonts w:ascii="楷体" w:eastAsia="楷体" w:hint="eastAsia"/>
          <w:b/>
        </w:rPr>
        <w:t>（五）推荐上报。</w:t>
      </w:r>
      <w:r>
        <w:rPr/>
        <w:t>各单位按照属地原则，对符合条件的申报人选材料进行审查，并组织专家进行初评，公示无异议后由</w:t>
      </w:r>
    </w:p>
    <w:p>
      <w:pPr>
        <w:spacing w:after="0" w:line="362" w:lineRule="auto"/>
        <w:sectPr>
          <w:pgSz w:w="11910" w:h="16850"/>
          <w:pgMar w:header="0" w:footer="1597" w:top="1600" w:bottom="1860" w:left="1480" w:right="1040"/>
        </w:sectPr>
      </w:pPr>
    </w:p>
    <w:p>
      <w:pPr>
        <w:pStyle w:val="BodyText"/>
        <w:spacing w:before="4"/>
        <w:rPr>
          <w:sz w:val="20"/>
        </w:rPr>
      </w:pPr>
    </w:p>
    <w:p>
      <w:pPr>
        <w:pStyle w:val="BodyText"/>
        <w:spacing w:line="362" w:lineRule="auto" w:before="61"/>
        <w:ind w:left="111" w:right="534"/>
      </w:pPr>
      <w:r>
        <w:rPr>
          <w:spacing w:val="-1"/>
        </w:rPr>
        <w:t>县区或主管部门于 </w:t>
      </w:r>
      <w:r>
        <w:rPr/>
        <w:t>6</w:t>
      </w:r>
      <w:r>
        <w:rPr>
          <w:spacing w:val="-29"/>
        </w:rPr>
        <w:t> 月 </w:t>
      </w:r>
      <w:r>
        <w:rPr>
          <w:spacing w:val="3"/>
        </w:rPr>
        <w:t>30</w:t>
      </w:r>
      <w:r>
        <w:rPr>
          <w:spacing w:val="-7"/>
        </w:rPr>
        <w:t> 日前报市人社局专技科，逾期不再受</w:t>
      </w:r>
      <w:r>
        <w:rPr>
          <w:spacing w:val="15"/>
        </w:rPr>
        <w:t>理。</w:t>
      </w:r>
    </w:p>
    <w:p>
      <w:pPr>
        <w:pStyle w:val="BodyText"/>
        <w:tabs>
          <w:tab w:pos="3325" w:val="left" w:leader="none"/>
        </w:tabs>
        <w:spacing w:line="362" w:lineRule="auto" w:before="2"/>
        <w:ind w:left="758" w:right="5402"/>
      </w:pPr>
      <w:r>
        <w:rPr>
          <w:spacing w:val="14"/>
        </w:rPr>
        <w:t>联系人：廖</w:t>
      </w:r>
      <w:r>
        <w:rPr/>
        <w:t>言猛</w:t>
        <w:tab/>
      </w:r>
      <w:r>
        <w:rPr>
          <w:spacing w:val="15"/>
        </w:rPr>
        <w:t>吴</w:t>
      </w:r>
      <w:r>
        <w:rPr>
          <w:spacing w:val="-3"/>
        </w:rPr>
        <w:t>洁</w:t>
      </w:r>
      <w:r>
        <w:rPr>
          <w:spacing w:val="15"/>
        </w:rPr>
        <w:t>电话</w:t>
      </w:r>
      <w:r>
        <w:rPr>
          <w:spacing w:val="3"/>
        </w:rPr>
        <w:t>：0554-6678293</w:t>
      </w:r>
    </w:p>
    <w:p>
      <w:pPr>
        <w:pStyle w:val="BodyText"/>
        <w:spacing w:before="1"/>
        <w:ind w:left="758"/>
      </w:pPr>
      <w:r>
        <w:rPr/>
        <w:t>邮箱：</w:t>
      </w:r>
      <w:hyperlink r:id="rId9">
        <w:r>
          <w:rPr/>
          <w:t>865202702@qq.c</w:t>
        </w:r>
      </w:hyperlink>
      <w:r>
        <w:rPr/>
        <w:t>om</w:t>
      </w:r>
    </w:p>
    <w:p>
      <w:pPr>
        <w:pStyle w:val="BodyText"/>
        <w:tabs>
          <w:tab w:pos="6419" w:val="left" w:leader="none"/>
          <w:tab w:pos="6960" w:val="left" w:leader="none"/>
        </w:tabs>
        <w:spacing w:line="362" w:lineRule="auto" w:before="204"/>
        <w:ind w:left="743" w:right="536"/>
      </w:pPr>
      <w:r>
        <w:rPr>
          <w:spacing w:val="74"/>
        </w:rPr>
        <w:t>地</w:t>
      </w:r>
      <w:r>
        <w:rPr/>
        <w:t>址</w:t>
      </w:r>
      <w:r>
        <w:rPr>
          <w:spacing w:val="-51"/>
        </w:rPr>
        <w:t> </w:t>
      </w:r>
      <w:r>
        <w:rPr/>
        <w:t>：</w:t>
      </w:r>
      <w:r>
        <w:rPr>
          <w:spacing w:val="-69"/>
        </w:rPr>
        <w:t> </w:t>
      </w:r>
      <w:r>
        <w:rPr>
          <w:spacing w:val="74"/>
        </w:rPr>
        <w:t>淮南市</w:t>
      </w:r>
      <w:r>
        <w:rPr/>
        <w:t>田</w:t>
      </w:r>
      <w:r>
        <w:rPr>
          <w:spacing w:val="-50"/>
        </w:rPr>
        <w:t> </w:t>
      </w:r>
      <w:r>
        <w:rPr>
          <w:spacing w:val="74"/>
        </w:rPr>
        <w:t>家庵区陈洞南</w:t>
      </w:r>
      <w:r>
        <w:rPr/>
        <w:t>路</w:t>
        <w:tab/>
      </w:r>
      <w:r>
        <w:rPr>
          <w:spacing w:val="-4"/>
        </w:rPr>
        <w:t>21</w:t>
        <w:tab/>
      </w:r>
      <w:r>
        <w:rPr/>
        <w:t>号</w:t>
      </w:r>
      <w:r>
        <w:rPr>
          <w:spacing w:val="-44"/>
        </w:rPr>
        <w:t> </w:t>
      </w:r>
      <w:r>
        <w:rPr>
          <w:spacing w:val="74"/>
        </w:rPr>
        <w:t>金海大</w:t>
      </w:r>
      <w:r>
        <w:rPr>
          <w:spacing w:val="-15"/>
        </w:rPr>
        <w:t>厦</w:t>
      </w:r>
      <w:r>
        <w:rPr>
          <w:spacing w:val="15"/>
        </w:rPr>
        <w:t>邮编</w:t>
      </w:r>
      <w:r>
        <w:rPr>
          <w:spacing w:val="4"/>
        </w:rPr>
        <w:t>：232001</w:t>
      </w:r>
    </w:p>
    <w:p>
      <w:pPr>
        <w:pStyle w:val="BodyText"/>
        <w:spacing w:before="1"/>
        <w:ind w:left="758"/>
      </w:pPr>
      <w:r>
        <w:rPr/>
        <w:drawing>
          <wp:anchor distT="0" distB="0" distL="0" distR="0" allowOverlap="1" layoutInCell="1" locked="0" behindDoc="1" simplePos="0" relativeHeight="251489280">
            <wp:simplePos x="0" y="0"/>
            <wp:positionH relativeFrom="page">
              <wp:posOffset>4105021</wp:posOffset>
            </wp:positionH>
            <wp:positionV relativeFrom="paragraph">
              <wp:posOffset>888872</wp:posOffset>
            </wp:positionV>
            <wp:extent cx="1528699" cy="1509776"/>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1528699" cy="1509776"/>
                    </a:xfrm>
                    <a:prstGeom prst="rect">
                      <a:avLst/>
                    </a:prstGeom>
                  </pic:spPr>
                </pic:pic>
              </a:graphicData>
            </a:graphic>
          </wp:anchor>
        </w:drawing>
      </w:r>
      <w:r>
        <w:rPr/>
        <w:t>附件：淮南市“学科名人”选拔培养推荐人选情况登记表</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
        <w:rPr>
          <w:sz w:val="25"/>
        </w:rPr>
      </w:pPr>
    </w:p>
    <w:p>
      <w:pPr>
        <w:pStyle w:val="BodyText"/>
        <w:spacing w:line="309" w:lineRule="auto"/>
        <w:ind w:left="5083" w:right="1225" w:hanging="1127"/>
      </w:pPr>
      <w:r>
        <w:rPr/>
        <w:t>淮南市人力资源和社会保障局2020 年 3 月 11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r>
        <w:rPr/>
        <w:pict>
          <v:line style="position:absolute;mso-position-horizontal-relative:page;mso-position-vertical-relative:paragraph;z-index:-251655168;mso-wrap-distance-left:0;mso-wrap-distance-right:0" from="79.400002pt,18.377501pt" to="507.500002pt,18.377501pt" stroked="true" strokeweight=".75pt" strokecolor="#000000">
            <v:stroke dashstyle="solid"/>
            <w10:wrap type="topAndBottom"/>
          </v:line>
        </w:pict>
      </w:r>
    </w:p>
    <w:p>
      <w:pPr>
        <w:tabs>
          <w:tab w:pos="5623" w:val="left" w:leader="none"/>
        </w:tabs>
        <w:spacing w:before="59" w:after="65"/>
        <w:ind w:left="427" w:right="0" w:firstLine="0"/>
        <w:jc w:val="left"/>
        <w:rPr>
          <w:sz w:val="28"/>
        </w:rPr>
      </w:pPr>
      <w:r>
        <w:rPr>
          <w:spacing w:val="15"/>
          <w:sz w:val="28"/>
        </w:rPr>
        <w:t>淮南</w:t>
      </w:r>
      <w:r>
        <w:rPr>
          <w:sz w:val="28"/>
        </w:rPr>
        <w:t>市人</w:t>
      </w:r>
      <w:r>
        <w:rPr>
          <w:spacing w:val="-15"/>
          <w:sz w:val="28"/>
        </w:rPr>
        <w:t>力</w:t>
      </w:r>
      <w:r>
        <w:rPr>
          <w:sz w:val="28"/>
        </w:rPr>
        <w:t>资源</w:t>
      </w:r>
      <w:r>
        <w:rPr>
          <w:spacing w:val="-15"/>
          <w:sz w:val="28"/>
        </w:rPr>
        <w:t>和</w:t>
      </w:r>
      <w:r>
        <w:rPr>
          <w:sz w:val="28"/>
        </w:rPr>
        <w:t>社会</w:t>
      </w:r>
      <w:r>
        <w:rPr>
          <w:spacing w:val="-15"/>
          <w:sz w:val="28"/>
        </w:rPr>
        <w:t>保</w:t>
      </w:r>
      <w:r>
        <w:rPr>
          <w:sz w:val="28"/>
        </w:rPr>
        <w:t>障局</w:t>
      </w:r>
      <w:r>
        <w:rPr>
          <w:spacing w:val="-15"/>
          <w:sz w:val="28"/>
        </w:rPr>
        <w:t>办</w:t>
      </w:r>
      <w:r>
        <w:rPr>
          <w:sz w:val="28"/>
        </w:rPr>
        <w:t>公室</w:t>
        <w:tab/>
      </w:r>
      <w:r>
        <w:rPr>
          <w:spacing w:val="5"/>
          <w:sz w:val="28"/>
        </w:rPr>
        <w:t>2020</w:t>
      </w:r>
      <w:r>
        <w:rPr>
          <w:spacing w:val="-71"/>
          <w:sz w:val="28"/>
        </w:rPr>
        <w:t> </w:t>
      </w:r>
      <w:r>
        <w:rPr>
          <w:sz w:val="28"/>
        </w:rPr>
        <w:t>年</w:t>
      </w:r>
      <w:r>
        <w:rPr>
          <w:spacing w:val="-63"/>
          <w:sz w:val="28"/>
        </w:rPr>
        <w:t> </w:t>
      </w:r>
      <w:r>
        <w:rPr>
          <w:sz w:val="28"/>
        </w:rPr>
        <w:t>3</w:t>
      </w:r>
      <w:r>
        <w:rPr>
          <w:spacing w:val="-70"/>
          <w:sz w:val="28"/>
        </w:rPr>
        <w:t> </w:t>
      </w:r>
      <w:r>
        <w:rPr>
          <w:sz w:val="28"/>
        </w:rPr>
        <w:t>月</w:t>
      </w:r>
      <w:r>
        <w:rPr>
          <w:spacing w:val="-78"/>
          <w:sz w:val="28"/>
        </w:rPr>
        <w:t> </w:t>
      </w:r>
      <w:r>
        <w:rPr>
          <w:spacing w:val="3"/>
          <w:sz w:val="28"/>
        </w:rPr>
        <w:t>11</w:t>
      </w:r>
      <w:r>
        <w:rPr>
          <w:spacing w:val="-70"/>
          <w:sz w:val="28"/>
        </w:rPr>
        <w:t> </w:t>
      </w:r>
      <w:r>
        <w:rPr>
          <w:spacing w:val="-15"/>
          <w:sz w:val="28"/>
        </w:rPr>
        <w:t>日</w:t>
      </w:r>
      <w:r>
        <w:rPr>
          <w:sz w:val="28"/>
        </w:rPr>
        <w:t>印发</w:t>
      </w:r>
    </w:p>
    <w:p>
      <w:pPr>
        <w:pStyle w:val="BodyText"/>
        <w:spacing w:line="20" w:lineRule="exact"/>
        <w:ind w:left="100"/>
        <w:rPr>
          <w:sz w:val="2"/>
        </w:rPr>
      </w:pPr>
      <w:r>
        <w:rPr>
          <w:sz w:val="2"/>
        </w:rPr>
        <w:pict>
          <v:group style="width:428.1pt;height:.75pt;mso-position-horizontal-relative:char;mso-position-vertical-relative:line" coordorigin="0,0" coordsize="8562,15">
            <v:line style="position:absolute" from="0,7" to="8562,7" stroked="true" strokeweight=".75pt" strokecolor="#000000">
              <v:stroke dashstyle="solid"/>
            </v:line>
          </v:group>
        </w:pict>
      </w:r>
      <w:r>
        <w:rPr>
          <w:sz w:val="2"/>
        </w:rPr>
      </w:r>
    </w:p>
    <w:p>
      <w:pPr>
        <w:spacing w:after="0" w:line="20" w:lineRule="exact"/>
        <w:rPr>
          <w:sz w:val="2"/>
        </w:rPr>
        <w:sectPr>
          <w:pgSz w:w="11910" w:h="16850"/>
          <w:pgMar w:header="0" w:footer="1597" w:top="1600" w:bottom="1860" w:left="1480" w:right="1040"/>
        </w:sectPr>
      </w:pPr>
    </w:p>
    <w:p>
      <w:pPr>
        <w:pStyle w:val="BodyText"/>
        <w:spacing w:before="4"/>
        <w:rPr>
          <w:rFonts w:ascii="Times New Roman"/>
          <w:sz w:val="17"/>
        </w:rPr>
      </w:pPr>
    </w:p>
    <w:sectPr>
      <w:pgSz w:w="11910" w:h="16850"/>
      <w:pgMar w:header="0" w:footer="1597" w:top="1600" w:bottom="1780" w:left="14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type id="_x0000_t202" o:spt="202" coordsize="21600,21600" path="m,l,21600r21600,l21600,xe">
          <v:stroke joinstyle="miter"/>
          <v:path gradientshapeok="t" o:connecttype="rect"/>
        </v:shapetype>
        <v:shape style="position:absolute;margin-left:278.350006pt;margin-top:747.40155pt;width:38.8pt;height:12.5pt;mso-position-horizontal-relative:page;mso-position-vertical-relative:page;z-index:-251832320" type="#_x0000_t202" filled="false" stroked="false">
          <v:textbox inset="0,0,0,0">
            <w:txbxContent>
              <w:p>
                <w:pPr>
                  <w:spacing w:line="250" w:lineRule="exact" w:before="0"/>
                  <w:ind w:left="20" w:right="0" w:firstLine="0"/>
                  <w:jc w:val="left"/>
                  <w:rPr>
                    <w:rFonts w:ascii="宋体"/>
                    <w:sz w:val="21"/>
                  </w:rPr>
                </w:pPr>
                <w:r>
                  <w:rPr>
                    <w:rFonts w:ascii="宋体"/>
                    <w:sz w:val="21"/>
                  </w:rPr>
                  <w:t>-- </w:t>
                </w:r>
                <w:r>
                  <w:rPr/>
                  <w:fldChar w:fldCharType="begin"/>
                </w:r>
                <w:r>
                  <w:rPr>
                    <w:rFonts w:ascii="宋体"/>
                    <w:sz w:val="21"/>
                  </w:rPr>
                  <w:instrText> PAGE </w:instrText>
                </w:r>
                <w:r>
                  <w:rPr/>
                  <w:fldChar w:fldCharType="separate"/>
                </w:r>
                <w:r>
                  <w:rPr/>
                  <w:t>8</w:t>
                </w:r>
                <w:r>
                  <w:rPr/>
                  <w:fldChar w:fldCharType="end"/>
                </w:r>
                <w:r>
                  <w:rPr>
                    <w:rFonts w:ascii="宋体"/>
                    <w:sz w:val="21"/>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2" w:hanging="482"/>
        <w:jc w:val="left"/>
      </w:pPr>
      <w:rPr>
        <w:rFonts w:hint="default" w:ascii="仿宋" w:hAnsi="仿宋" w:eastAsia="仿宋" w:cs="仿宋"/>
        <w:spacing w:val="-151"/>
        <w:w w:val="101"/>
        <w:sz w:val="29"/>
        <w:szCs w:val="29"/>
        <w:lang w:val="zh-CN" w:eastAsia="zh-CN" w:bidi="zh-CN"/>
      </w:rPr>
    </w:lvl>
    <w:lvl w:ilvl="1">
      <w:start w:val="0"/>
      <w:numFmt w:val="bullet"/>
      <w:lvlText w:val="•"/>
      <w:lvlJc w:val="left"/>
      <w:pPr>
        <w:ind w:left="1047" w:hanging="482"/>
      </w:pPr>
      <w:rPr>
        <w:rFonts w:hint="default"/>
        <w:lang w:val="zh-CN" w:eastAsia="zh-CN" w:bidi="zh-CN"/>
      </w:rPr>
    </w:lvl>
    <w:lvl w:ilvl="2">
      <w:start w:val="0"/>
      <w:numFmt w:val="bullet"/>
      <w:lvlText w:val="•"/>
      <w:lvlJc w:val="left"/>
      <w:pPr>
        <w:ind w:left="1974" w:hanging="482"/>
      </w:pPr>
      <w:rPr>
        <w:rFonts w:hint="default"/>
        <w:lang w:val="zh-CN" w:eastAsia="zh-CN" w:bidi="zh-CN"/>
      </w:rPr>
    </w:lvl>
    <w:lvl w:ilvl="3">
      <w:start w:val="0"/>
      <w:numFmt w:val="bullet"/>
      <w:lvlText w:val="•"/>
      <w:lvlJc w:val="left"/>
      <w:pPr>
        <w:ind w:left="2901" w:hanging="482"/>
      </w:pPr>
      <w:rPr>
        <w:rFonts w:hint="default"/>
        <w:lang w:val="zh-CN" w:eastAsia="zh-CN" w:bidi="zh-CN"/>
      </w:rPr>
    </w:lvl>
    <w:lvl w:ilvl="4">
      <w:start w:val="0"/>
      <w:numFmt w:val="bullet"/>
      <w:lvlText w:val="•"/>
      <w:lvlJc w:val="left"/>
      <w:pPr>
        <w:ind w:left="3828" w:hanging="482"/>
      </w:pPr>
      <w:rPr>
        <w:rFonts w:hint="default"/>
        <w:lang w:val="zh-CN" w:eastAsia="zh-CN" w:bidi="zh-CN"/>
      </w:rPr>
    </w:lvl>
    <w:lvl w:ilvl="5">
      <w:start w:val="0"/>
      <w:numFmt w:val="bullet"/>
      <w:lvlText w:val="•"/>
      <w:lvlJc w:val="left"/>
      <w:pPr>
        <w:ind w:left="4755" w:hanging="482"/>
      </w:pPr>
      <w:rPr>
        <w:rFonts w:hint="default"/>
        <w:lang w:val="zh-CN" w:eastAsia="zh-CN" w:bidi="zh-CN"/>
      </w:rPr>
    </w:lvl>
    <w:lvl w:ilvl="6">
      <w:start w:val="0"/>
      <w:numFmt w:val="bullet"/>
      <w:lvlText w:val="•"/>
      <w:lvlJc w:val="left"/>
      <w:pPr>
        <w:ind w:left="5682" w:hanging="482"/>
      </w:pPr>
      <w:rPr>
        <w:rFonts w:hint="default"/>
        <w:lang w:val="zh-CN" w:eastAsia="zh-CN" w:bidi="zh-CN"/>
      </w:rPr>
    </w:lvl>
    <w:lvl w:ilvl="7">
      <w:start w:val="0"/>
      <w:numFmt w:val="bullet"/>
      <w:lvlText w:val="•"/>
      <w:lvlJc w:val="left"/>
      <w:pPr>
        <w:ind w:left="6609" w:hanging="482"/>
      </w:pPr>
      <w:rPr>
        <w:rFonts w:hint="default"/>
        <w:lang w:val="zh-CN" w:eastAsia="zh-CN" w:bidi="zh-CN"/>
      </w:rPr>
    </w:lvl>
    <w:lvl w:ilvl="8">
      <w:start w:val="0"/>
      <w:numFmt w:val="bullet"/>
      <w:lvlText w:val="•"/>
      <w:lvlJc w:val="left"/>
      <w:pPr>
        <w:ind w:left="7536" w:hanging="482"/>
      </w:pPr>
      <w:rPr>
        <w:rFonts w:hint="default"/>
        <w:lang w:val="zh-CN" w:eastAsia="zh-CN" w:bidi="zh-CN"/>
      </w:rPr>
    </w:lvl>
  </w:abstractNum>
  <w:abstractNum w:abstractNumId="3">
    <w:multiLevelType w:val="hybridMultilevel"/>
    <w:lvl w:ilvl="0">
      <w:start w:val="1"/>
      <w:numFmt w:val="decimal"/>
      <w:lvlText w:val="%1."/>
      <w:lvlJc w:val="left"/>
      <w:pPr>
        <w:ind w:left="112" w:hanging="482"/>
        <w:jc w:val="left"/>
      </w:pPr>
      <w:rPr>
        <w:rFonts w:hint="default" w:ascii="仿宋" w:hAnsi="仿宋" w:eastAsia="仿宋" w:cs="仿宋"/>
        <w:spacing w:val="-16"/>
        <w:w w:val="101"/>
        <w:sz w:val="29"/>
        <w:szCs w:val="29"/>
        <w:lang w:val="zh-CN" w:eastAsia="zh-CN" w:bidi="zh-CN"/>
      </w:rPr>
    </w:lvl>
    <w:lvl w:ilvl="1">
      <w:start w:val="0"/>
      <w:numFmt w:val="bullet"/>
      <w:lvlText w:val="•"/>
      <w:lvlJc w:val="left"/>
      <w:pPr>
        <w:ind w:left="1047" w:hanging="482"/>
      </w:pPr>
      <w:rPr>
        <w:rFonts w:hint="default"/>
        <w:lang w:val="zh-CN" w:eastAsia="zh-CN" w:bidi="zh-CN"/>
      </w:rPr>
    </w:lvl>
    <w:lvl w:ilvl="2">
      <w:start w:val="0"/>
      <w:numFmt w:val="bullet"/>
      <w:lvlText w:val="•"/>
      <w:lvlJc w:val="left"/>
      <w:pPr>
        <w:ind w:left="1974" w:hanging="482"/>
      </w:pPr>
      <w:rPr>
        <w:rFonts w:hint="default"/>
        <w:lang w:val="zh-CN" w:eastAsia="zh-CN" w:bidi="zh-CN"/>
      </w:rPr>
    </w:lvl>
    <w:lvl w:ilvl="3">
      <w:start w:val="0"/>
      <w:numFmt w:val="bullet"/>
      <w:lvlText w:val="•"/>
      <w:lvlJc w:val="left"/>
      <w:pPr>
        <w:ind w:left="2901" w:hanging="482"/>
      </w:pPr>
      <w:rPr>
        <w:rFonts w:hint="default"/>
        <w:lang w:val="zh-CN" w:eastAsia="zh-CN" w:bidi="zh-CN"/>
      </w:rPr>
    </w:lvl>
    <w:lvl w:ilvl="4">
      <w:start w:val="0"/>
      <w:numFmt w:val="bullet"/>
      <w:lvlText w:val="•"/>
      <w:lvlJc w:val="left"/>
      <w:pPr>
        <w:ind w:left="3828" w:hanging="482"/>
      </w:pPr>
      <w:rPr>
        <w:rFonts w:hint="default"/>
        <w:lang w:val="zh-CN" w:eastAsia="zh-CN" w:bidi="zh-CN"/>
      </w:rPr>
    </w:lvl>
    <w:lvl w:ilvl="5">
      <w:start w:val="0"/>
      <w:numFmt w:val="bullet"/>
      <w:lvlText w:val="•"/>
      <w:lvlJc w:val="left"/>
      <w:pPr>
        <w:ind w:left="4755" w:hanging="482"/>
      </w:pPr>
      <w:rPr>
        <w:rFonts w:hint="default"/>
        <w:lang w:val="zh-CN" w:eastAsia="zh-CN" w:bidi="zh-CN"/>
      </w:rPr>
    </w:lvl>
    <w:lvl w:ilvl="6">
      <w:start w:val="0"/>
      <w:numFmt w:val="bullet"/>
      <w:lvlText w:val="•"/>
      <w:lvlJc w:val="left"/>
      <w:pPr>
        <w:ind w:left="5682" w:hanging="482"/>
      </w:pPr>
      <w:rPr>
        <w:rFonts w:hint="default"/>
        <w:lang w:val="zh-CN" w:eastAsia="zh-CN" w:bidi="zh-CN"/>
      </w:rPr>
    </w:lvl>
    <w:lvl w:ilvl="7">
      <w:start w:val="0"/>
      <w:numFmt w:val="bullet"/>
      <w:lvlText w:val="•"/>
      <w:lvlJc w:val="left"/>
      <w:pPr>
        <w:ind w:left="6609" w:hanging="482"/>
      </w:pPr>
      <w:rPr>
        <w:rFonts w:hint="default"/>
        <w:lang w:val="zh-CN" w:eastAsia="zh-CN" w:bidi="zh-CN"/>
      </w:rPr>
    </w:lvl>
    <w:lvl w:ilvl="8">
      <w:start w:val="0"/>
      <w:numFmt w:val="bullet"/>
      <w:lvlText w:val="•"/>
      <w:lvlJc w:val="left"/>
      <w:pPr>
        <w:ind w:left="7536" w:hanging="482"/>
      </w:pPr>
      <w:rPr>
        <w:rFonts w:hint="default"/>
        <w:lang w:val="zh-CN" w:eastAsia="zh-CN" w:bidi="zh-CN"/>
      </w:rPr>
    </w:lvl>
  </w:abstractNum>
  <w:abstractNum w:abstractNumId="2">
    <w:multiLevelType w:val="hybridMultilevel"/>
    <w:lvl w:ilvl="0">
      <w:start w:val="1"/>
      <w:numFmt w:val="decimal"/>
      <w:lvlText w:val="%1."/>
      <w:lvlJc w:val="left"/>
      <w:pPr>
        <w:ind w:left="112" w:hanging="482"/>
        <w:jc w:val="left"/>
      </w:pPr>
      <w:rPr>
        <w:rFonts w:hint="default" w:ascii="仿宋" w:hAnsi="仿宋" w:eastAsia="仿宋" w:cs="仿宋"/>
        <w:spacing w:val="-16"/>
        <w:w w:val="101"/>
        <w:sz w:val="29"/>
        <w:szCs w:val="29"/>
        <w:lang w:val="zh-CN" w:eastAsia="zh-CN" w:bidi="zh-CN"/>
      </w:rPr>
    </w:lvl>
    <w:lvl w:ilvl="1">
      <w:start w:val="0"/>
      <w:numFmt w:val="bullet"/>
      <w:lvlText w:val="•"/>
      <w:lvlJc w:val="left"/>
      <w:pPr>
        <w:ind w:left="1047" w:hanging="482"/>
      </w:pPr>
      <w:rPr>
        <w:rFonts w:hint="default"/>
        <w:lang w:val="zh-CN" w:eastAsia="zh-CN" w:bidi="zh-CN"/>
      </w:rPr>
    </w:lvl>
    <w:lvl w:ilvl="2">
      <w:start w:val="0"/>
      <w:numFmt w:val="bullet"/>
      <w:lvlText w:val="•"/>
      <w:lvlJc w:val="left"/>
      <w:pPr>
        <w:ind w:left="1974" w:hanging="482"/>
      </w:pPr>
      <w:rPr>
        <w:rFonts w:hint="default"/>
        <w:lang w:val="zh-CN" w:eastAsia="zh-CN" w:bidi="zh-CN"/>
      </w:rPr>
    </w:lvl>
    <w:lvl w:ilvl="3">
      <w:start w:val="0"/>
      <w:numFmt w:val="bullet"/>
      <w:lvlText w:val="•"/>
      <w:lvlJc w:val="left"/>
      <w:pPr>
        <w:ind w:left="2901" w:hanging="482"/>
      </w:pPr>
      <w:rPr>
        <w:rFonts w:hint="default"/>
        <w:lang w:val="zh-CN" w:eastAsia="zh-CN" w:bidi="zh-CN"/>
      </w:rPr>
    </w:lvl>
    <w:lvl w:ilvl="4">
      <w:start w:val="0"/>
      <w:numFmt w:val="bullet"/>
      <w:lvlText w:val="•"/>
      <w:lvlJc w:val="left"/>
      <w:pPr>
        <w:ind w:left="3828" w:hanging="482"/>
      </w:pPr>
      <w:rPr>
        <w:rFonts w:hint="default"/>
        <w:lang w:val="zh-CN" w:eastAsia="zh-CN" w:bidi="zh-CN"/>
      </w:rPr>
    </w:lvl>
    <w:lvl w:ilvl="5">
      <w:start w:val="0"/>
      <w:numFmt w:val="bullet"/>
      <w:lvlText w:val="•"/>
      <w:lvlJc w:val="left"/>
      <w:pPr>
        <w:ind w:left="4755" w:hanging="482"/>
      </w:pPr>
      <w:rPr>
        <w:rFonts w:hint="default"/>
        <w:lang w:val="zh-CN" w:eastAsia="zh-CN" w:bidi="zh-CN"/>
      </w:rPr>
    </w:lvl>
    <w:lvl w:ilvl="6">
      <w:start w:val="0"/>
      <w:numFmt w:val="bullet"/>
      <w:lvlText w:val="•"/>
      <w:lvlJc w:val="left"/>
      <w:pPr>
        <w:ind w:left="5682" w:hanging="482"/>
      </w:pPr>
      <w:rPr>
        <w:rFonts w:hint="default"/>
        <w:lang w:val="zh-CN" w:eastAsia="zh-CN" w:bidi="zh-CN"/>
      </w:rPr>
    </w:lvl>
    <w:lvl w:ilvl="7">
      <w:start w:val="0"/>
      <w:numFmt w:val="bullet"/>
      <w:lvlText w:val="•"/>
      <w:lvlJc w:val="left"/>
      <w:pPr>
        <w:ind w:left="6609" w:hanging="482"/>
      </w:pPr>
      <w:rPr>
        <w:rFonts w:hint="default"/>
        <w:lang w:val="zh-CN" w:eastAsia="zh-CN" w:bidi="zh-CN"/>
      </w:rPr>
    </w:lvl>
    <w:lvl w:ilvl="8">
      <w:start w:val="0"/>
      <w:numFmt w:val="bullet"/>
      <w:lvlText w:val="•"/>
      <w:lvlJc w:val="left"/>
      <w:pPr>
        <w:ind w:left="7536" w:hanging="482"/>
      </w:pPr>
      <w:rPr>
        <w:rFonts w:hint="default"/>
        <w:lang w:val="zh-CN" w:eastAsia="zh-CN" w:bidi="zh-CN"/>
      </w:rPr>
    </w:lvl>
  </w:abstractNum>
  <w:abstractNum w:abstractNumId="1">
    <w:multiLevelType w:val="hybridMultilevel"/>
    <w:lvl w:ilvl="0">
      <w:start w:val="1"/>
      <w:numFmt w:val="decimal"/>
      <w:lvlText w:val="%1."/>
      <w:lvlJc w:val="left"/>
      <w:pPr>
        <w:ind w:left="112" w:hanging="482"/>
        <w:jc w:val="left"/>
      </w:pPr>
      <w:rPr>
        <w:rFonts w:hint="default" w:ascii="仿宋" w:hAnsi="仿宋" w:eastAsia="仿宋" w:cs="仿宋"/>
        <w:spacing w:val="-16"/>
        <w:w w:val="101"/>
        <w:sz w:val="29"/>
        <w:szCs w:val="29"/>
        <w:lang w:val="zh-CN" w:eastAsia="zh-CN" w:bidi="zh-CN"/>
      </w:rPr>
    </w:lvl>
    <w:lvl w:ilvl="1">
      <w:start w:val="0"/>
      <w:numFmt w:val="bullet"/>
      <w:lvlText w:val="•"/>
      <w:lvlJc w:val="left"/>
      <w:pPr>
        <w:ind w:left="1047" w:hanging="482"/>
      </w:pPr>
      <w:rPr>
        <w:rFonts w:hint="default"/>
        <w:lang w:val="zh-CN" w:eastAsia="zh-CN" w:bidi="zh-CN"/>
      </w:rPr>
    </w:lvl>
    <w:lvl w:ilvl="2">
      <w:start w:val="0"/>
      <w:numFmt w:val="bullet"/>
      <w:lvlText w:val="•"/>
      <w:lvlJc w:val="left"/>
      <w:pPr>
        <w:ind w:left="1974" w:hanging="482"/>
      </w:pPr>
      <w:rPr>
        <w:rFonts w:hint="default"/>
        <w:lang w:val="zh-CN" w:eastAsia="zh-CN" w:bidi="zh-CN"/>
      </w:rPr>
    </w:lvl>
    <w:lvl w:ilvl="3">
      <w:start w:val="0"/>
      <w:numFmt w:val="bullet"/>
      <w:lvlText w:val="•"/>
      <w:lvlJc w:val="left"/>
      <w:pPr>
        <w:ind w:left="2901" w:hanging="482"/>
      </w:pPr>
      <w:rPr>
        <w:rFonts w:hint="default"/>
        <w:lang w:val="zh-CN" w:eastAsia="zh-CN" w:bidi="zh-CN"/>
      </w:rPr>
    </w:lvl>
    <w:lvl w:ilvl="4">
      <w:start w:val="0"/>
      <w:numFmt w:val="bullet"/>
      <w:lvlText w:val="•"/>
      <w:lvlJc w:val="left"/>
      <w:pPr>
        <w:ind w:left="3828" w:hanging="482"/>
      </w:pPr>
      <w:rPr>
        <w:rFonts w:hint="default"/>
        <w:lang w:val="zh-CN" w:eastAsia="zh-CN" w:bidi="zh-CN"/>
      </w:rPr>
    </w:lvl>
    <w:lvl w:ilvl="5">
      <w:start w:val="0"/>
      <w:numFmt w:val="bullet"/>
      <w:lvlText w:val="•"/>
      <w:lvlJc w:val="left"/>
      <w:pPr>
        <w:ind w:left="4755" w:hanging="482"/>
      </w:pPr>
      <w:rPr>
        <w:rFonts w:hint="default"/>
        <w:lang w:val="zh-CN" w:eastAsia="zh-CN" w:bidi="zh-CN"/>
      </w:rPr>
    </w:lvl>
    <w:lvl w:ilvl="6">
      <w:start w:val="0"/>
      <w:numFmt w:val="bullet"/>
      <w:lvlText w:val="•"/>
      <w:lvlJc w:val="left"/>
      <w:pPr>
        <w:ind w:left="5682" w:hanging="482"/>
      </w:pPr>
      <w:rPr>
        <w:rFonts w:hint="default"/>
        <w:lang w:val="zh-CN" w:eastAsia="zh-CN" w:bidi="zh-CN"/>
      </w:rPr>
    </w:lvl>
    <w:lvl w:ilvl="7">
      <w:start w:val="0"/>
      <w:numFmt w:val="bullet"/>
      <w:lvlText w:val="•"/>
      <w:lvlJc w:val="left"/>
      <w:pPr>
        <w:ind w:left="6609" w:hanging="482"/>
      </w:pPr>
      <w:rPr>
        <w:rFonts w:hint="default"/>
        <w:lang w:val="zh-CN" w:eastAsia="zh-CN" w:bidi="zh-CN"/>
      </w:rPr>
    </w:lvl>
    <w:lvl w:ilvl="8">
      <w:start w:val="0"/>
      <w:numFmt w:val="bullet"/>
      <w:lvlText w:val="•"/>
      <w:lvlJc w:val="left"/>
      <w:pPr>
        <w:ind w:left="7536" w:hanging="482"/>
      </w:pPr>
      <w:rPr>
        <w:rFonts w:hint="default"/>
        <w:lang w:val="zh-CN" w:eastAsia="zh-CN" w:bidi="zh-CN"/>
      </w:rPr>
    </w:lvl>
  </w:abstractNum>
  <w:abstractNum w:abstractNumId="0">
    <w:multiLevelType w:val="hybridMultilevel"/>
    <w:lvl w:ilvl="0">
      <w:start w:val="2"/>
      <w:numFmt w:val="decimal"/>
      <w:lvlText w:val="%1."/>
      <w:lvlJc w:val="left"/>
      <w:pPr>
        <w:ind w:left="112" w:hanging="482"/>
        <w:jc w:val="left"/>
      </w:pPr>
      <w:rPr>
        <w:rFonts w:hint="default" w:ascii="仿宋" w:hAnsi="仿宋" w:eastAsia="仿宋" w:cs="仿宋"/>
        <w:spacing w:val="-16"/>
        <w:w w:val="101"/>
        <w:sz w:val="29"/>
        <w:szCs w:val="29"/>
        <w:lang w:val="zh-CN" w:eastAsia="zh-CN" w:bidi="zh-CN"/>
      </w:rPr>
    </w:lvl>
    <w:lvl w:ilvl="1">
      <w:start w:val="0"/>
      <w:numFmt w:val="bullet"/>
      <w:lvlText w:val="•"/>
      <w:lvlJc w:val="left"/>
      <w:pPr>
        <w:ind w:left="1047" w:hanging="482"/>
      </w:pPr>
      <w:rPr>
        <w:rFonts w:hint="default"/>
        <w:lang w:val="zh-CN" w:eastAsia="zh-CN" w:bidi="zh-CN"/>
      </w:rPr>
    </w:lvl>
    <w:lvl w:ilvl="2">
      <w:start w:val="0"/>
      <w:numFmt w:val="bullet"/>
      <w:lvlText w:val="•"/>
      <w:lvlJc w:val="left"/>
      <w:pPr>
        <w:ind w:left="1974" w:hanging="482"/>
      </w:pPr>
      <w:rPr>
        <w:rFonts w:hint="default"/>
        <w:lang w:val="zh-CN" w:eastAsia="zh-CN" w:bidi="zh-CN"/>
      </w:rPr>
    </w:lvl>
    <w:lvl w:ilvl="3">
      <w:start w:val="0"/>
      <w:numFmt w:val="bullet"/>
      <w:lvlText w:val="•"/>
      <w:lvlJc w:val="left"/>
      <w:pPr>
        <w:ind w:left="2901" w:hanging="482"/>
      </w:pPr>
      <w:rPr>
        <w:rFonts w:hint="default"/>
        <w:lang w:val="zh-CN" w:eastAsia="zh-CN" w:bidi="zh-CN"/>
      </w:rPr>
    </w:lvl>
    <w:lvl w:ilvl="4">
      <w:start w:val="0"/>
      <w:numFmt w:val="bullet"/>
      <w:lvlText w:val="•"/>
      <w:lvlJc w:val="left"/>
      <w:pPr>
        <w:ind w:left="3828" w:hanging="482"/>
      </w:pPr>
      <w:rPr>
        <w:rFonts w:hint="default"/>
        <w:lang w:val="zh-CN" w:eastAsia="zh-CN" w:bidi="zh-CN"/>
      </w:rPr>
    </w:lvl>
    <w:lvl w:ilvl="5">
      <w:start w:val="0"/>
      <w:numFmt w:val="bullet"/>
      <w:lvlText w:val="•"/>
      <w:lvlJc w:val="left"/>
      <w:pPr>
        <w:ind w:left="4755" w:hanging="482"/>
      </w:pPr>
      <w:rPr>
        <w:rFonts w:hint="default"/>
        <w:lang w:val="zh-CN" w:eastAsia="zh-CN" w:bidi="zh-CN"/>
      </w:rPr>
    </w:lvl>
    <w:lvl w:ilvl="6">
      <w:start w:val="0"/>
      <w:numFmt w:val="bullet"/>
      <w:lvlText w:val="•"/>
      <w:lvlJc w:val="left"/>
      <w:pPr>
        <w:ind w:left="5682" w:hanging="482"/>
      </w:pPr>
      <w:rPr>
        <w:rFonts w:hint="default"/>
        <w:lang w:val="zh-CN" w:eastAsia="zh-CN" w:bidi="zh-CN"/>
      </w:rPr>
    </w:lvl>
    <w:lvl w:ilvl="7">
      <w:start w:val="0"/>
      <w:numFmt w:val="bullet"/>
      <w:lvlText w:val="•"/>
      <w:lvlJc w:val="left"/>
      <w:pPr>
        <w:ind w:left="6609" w:hanging="482"/>
      </w:pPr>
      <w:rPr>
        <w:rFonts w:hint="default"/>
        <w:lang w:val="zh-CN" w:eastAsia="zh-CN" w:bidi="zh-CN"/>
      </w:rPr>
    </w:lvl>
    <w:lvl w:ilvl="8">
      <w:start w:val="0"/>
      <w:numFmt w:val="bullet"/>
      <w:lvlText w:val="•"/>
      <w:lvlJc w:val="left"/>
      <w:pPr>
        <w:ind w:left="7536" w:hanging="482"/>
      </w:pPr>
      <w:rPr>
        <w:rFonts w:hint="default"/>
        <w:lang w:val="zh-CN" w:eastAsia="zh-CN" w:bidi="zh-CN"/>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31"/>
      <w:szCs w:val="31"/>
      <w:lang w:val="zh-CN" w:eastAsia="zh-CN" w:bidi="zh-CN"/>
    </w:rPr>
  </w:style>
  <w:style w:styleId="Heading1" w:type="paragraph">
    <w:name w:val="Heading 1"/>
    <w:basedOn w:val="Normal"/>
    <w:uiPriority w:val="1"/>
    <w:qFormat/>
    <w:pPr>
      <w:spacing w:before="2"/>
      <w:ind w:left="758"/>
      <w:outlineLvl w:val="1"/>
    </w:pPr>
    <w:rPr>
      <w:rFonts w:ascii="楷体" w:hAnsi="楷体" w:eastAsia="楷体" w:cs="楷体"/>
      <w:b/>
      <w:bCs/>
      <w:sz w:val="31"/>
      <w:szCs w:val="31"/>
      <w:lang w:val="zh-CN" w:eastAsia="zh-CN" w:bidi="zh-CN"/>
    </w:rPr>
  </w:style>
  <w:style w:styleId="ListParagraph" w:type="paragraph">
    <w:name w:val="List Paragraph"/>
    <w:basedOn w:val="Normal"/>
    <w:uiPriority w:val="1"/>
    <w:qFormat/>
    <w:pPr>
      <w:spacing w:before="2"/>
      <w:ind w:left="111" w:right="519" w:firstLine="646"/>
    </w:pPr>
    <w:rPr>
      <w:rFonts w:ascii="仿宋" w:hAnsi="仿宋" w:eastAsia="仿宋" w:cs="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1756025906@QQ.COM" TargetMode="External"/><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王薇</dc:creator>
  <dcterms:created xsi:type="dcterms:W3CDTF">2020-04-25T02:33:53Z</dcterms:created>
  <dcterms:modified xsi:type="dcterms:W3CDTF">2020-04-25T02:33:53Z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2010</vt:lpwstr>
  </property>
  <property fmtid="{D5CDD505-2E9C-101B-9397-08002B2CF9AE}" pid="4" name="LastSaved">
    <vt:filetime>2020-04-25T00:00:00Z</vt:filetime>
  </property>
</Properties>
</file>